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F55E" w14:textId="22D7B676" w:rsidR="00286FDB" w:rsidRPr="008F26DA" w:rsidRDefault="007A2709" w:rsidP="008F26DA">
      <w:pPr>
        <w:spacing w:line="360" w:lineRule="auto"/>
        <w:rPr>
          <w:rFonts w:ascii="Arial" w:hAnsi="Arial" w:cs="Arial"/>
          <w:sz w:val="26"/>
          <w:szCs w:val="26"/>
        </w:rPr>
      </w:pPr>
      <w:r w:rsidRPr="008F26DA">
        <w:rPr>
          <w:rFonts w:ascii="Arial" w:hAnsi="Arial" w:cs="Arial"/>
          <w:noProof/>
          <w:sz w:val="26"/>
          <w:szCs w:val="26"/>
          <w:lang w:eastAsia="pl-PL"/>
        </w:rPr>
        <w:drawing>
          <wp:inline distT="0" distB="0" distL="0" distR="0" wp14:anchorId="7A4FADD8" wp14:editId="2100BFB9">
            <wp:extent cx="1120140" cy="716880"/>
            <wp:effectExtent l="0" t="0" r="3810" b="7620"/>
            <wp:docPr id="1467855701" name="Obraz 2"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55701" name="Obraz 2" descr="Obraz zawierający Czcionka, tekst, Grafika, logo&#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243" cy="725266"/>
                    </a:xfrm>
                    <a:prstGeom prst="rect">
                      <a:avLst/>
                    </a:prstGeom>
                  </pic:spPr>
                </pic:pic>
              </a:graphicData>
            </a:graphic>
          </wp:inline>
        </w:drawing>
      </w:r>
    </w:p>
    <w:p w14:paraId="0F9DAD44" w14:textId="77777777" w:rsidR="00862CF4" w:rsidRPr="008F26DA" w:rsidRDefault="00862CF4" w:rsidP="008F26DA">
      <w:pPr>
        <w:keepNext/>
        <w:keepLines/>
        <w:widowControl w:val="0"/>
        <w:spacing w:after="0" w:line="360" w:lineRule="auto"/>
        <w:ind w:right="17"/>
        <w:rPr>
          <w:rFonts w:ascii="Arial" w:eastAsia="Times New Roman" w:hAnsi="Arial" w:cs="Arial"/>
          <w:b/>
          <w:kern w:val="0"/>
          <w:sz w:val="26"/>
          <w:szCs w:val="26"/>
          <w14:ligatures w14:val="none"/>
        </w:rPr>
      </w:pPr>
    </w:p>
    <w:p w14:paraId="41A26B2F" w14:textId="383CCD53" w:rsidR="0097295C" w:rsidRPr="008F26DA" w:rsidRDefault="0097295C" w:rsidP="008F26DA">
      <w:pPr>
        <w:keepNext/>
        <w:keepLines/>
        <w:widowControl w:val="0"/>
        <w:spacing w:after="0" w:line="360" w:lineRule="auto"/>
        <w:ind w:right="17"/>
        <w:rPr>
          <w:rFonts w:ascii="Arial" w:eastAsia="Times New Roman" w:hAnsi="Arial" w:cs="Arial"/>
          <w:b/>
          <w:kern w:val="0"/>
          <w:sz w:val="26"/>
          <w:szCs w:val="26"/>
          <w14:ligatures w14:val="none"/>
        </w:rPr>
      </w:pPr>
      <w:r w:rsidRPr="008F26DA">
        <w:rPr>
          <w:rFonts w:ascii="Arial" w:eastAsia="Times New Roman" w:hAnsi="Arial" w:cs="Arial"/>
          <w:b/>
          <w:kern w:val="0"/>
          <w:sz w:val="26"/>
          <w:szCs w:val="26"/>
          <w14:ligatures w14:val="none"/>
        </w:rPr>
        <w:t>Załącznik nr 1</w:t>
      </w:r>
      <w:r w:rsidRPr="008F26DA">
        <w:rPr>
          <w:rFonts w:ascii="Arial" w:eastAsia="Times New Roman" w:hAnsi="Arial" w:cs="Arial"/>
          <w:b/>
          <w:kern w:val="0"/>
          <w:sz w:val="26"/>
          <w:szCs w:val="26"/>
          <w14:ligatures w14:val="none"/>
        </w:rPr>
        <w:tab/>
      </w:r>
      <w:r w:rsidRPr="008F26DA">
        <w:rPr>
          <w:rFonts w:ascii="Arial" w:eastAsia="Times New Roman" w:hAnsi="Arial" w:cs="Arial"/>
          <w:b/>
          <w:kern w:val="0"/>
          <w:sz w:val="26"/>
          <w:szCs w:val="26"/>
          <w14:ligatures w14:val="none"/>
        </w:rPr>
        <w:tab/>
      </w:r>
      <w:r w:rsidRPr="008F26DA">
        <w:rPr>
          <w:rFonts w:ascii="Arial" w:eastAsia="Times New Roman" w:hAnsi="Arial" w:cs="Arial"/>
          <w:b/>
          <w:kern w:val="0"/>
          <w:sz w:val="26"/>
          <w:szCs w:val="26"/>
          <w14:ligatures w14:val="none"/>
        </w:rPr>
        <w:tab/>
      </w:r>
      <w:r w:rsidRPr="008F26DA">
        <w:rPr>
          <w:rFonts w:ascii="Arial" w:eastAsia="Times New Roman" w:hAnsi="Arial" w:cs="Arial"/>
          <w:b/>
          <w:kern w:val="0"/>
          <w:sz w:val="26"/>
          <w:szCs w:val="26"/>
          <w14:ligatures w14:val="none"/>
        </w:rPr>
        <w:tab/>
      </w:r>
      <w:r w:rsidRPr="008F26DA">
        <w:rPr>
          <w:rFonts w:ascii="Arial" w:eastAsia="Times New Roman" w:hAnsi="Arial" w:cs="Arial"/>
          <w:b/>
          <w:kern w:val="0"/>
          <w:sz w:val="26"/>
          <w:szCs w:val="26"/>
          <w14:ligatures w14:val="none"/>
        </w:rPr>
        <w:tab/>
      </w:r>
    </w:p>
    <w:p w14:paraId="6DD0501B" w14:textId="73F8BC5C" w:rsidR="0097295C" w:rsidRPr="008F26DA" w:rsidRDefault="0097295C" w:rsidP="008F26DA">
      <w:pPr>
        <w:keepNext/>
        <w:keepLines/>
        <w:widowControl w:val="0"/>
        <w:spacing w:after="0" w:line="360" w:lineRule="auto"/>
        <w:ind w:right="17"/>
        <w:rPr>
          <w:rFonts w:ascii="Arial" w:eastAsia="Times New Roman" w:hAnsi="Arial" w:cs="Arial"/>
          <w:b/>
          <w:kern w:val="0"/>
          <w:sz w:val="26"/>
          <w:szCs w:val="26"/>
          <w14:ligatures w14:val="none"/>
        </w:rPr>
      </w:pPr>
    </w:p>
    <w:p w14:paraId="6B9DFF9C" w14:textId="77777777" w:rsidR="0097295C" w:rsidRPr="008F26DA" w:rsidRDefault="0097295C" w:rsidP="008F26DA">
      <w:pPr>
        <w:keepNext/>
        <w:keepLines/>
        <w:widowControl w:val="0"/>
        <w:pBdr>
          <w:top w:val="thinThickThinMediumGap" w:sz="24" w:space="1" w:color="auto"/>
          <w:left w:val="thinThickThinMediumGap" w:sz="24" w:space="0" w:color="auto"/>
          <w:bottom w:val="thinThickThinMediumGap" w:sz="24" w:space="1" w:color="auto"/>
          <w:right w:val="thinThickThinMediumGap" w:sz="24" w:space="4" w:color="auto"/>
        </w:pBdr>
        <w:spacing w:after="0" w:line="360" w:lineRule="auto"/>
        <w:rPr>
          <w:rFonts w:ascii="Arial" w:eastAsia="Times New Roman" w:hAnsi="Arial" w:cs="Arial"/>
          <w:b/>
          <w:kern w:val="0"/>
          <w:sz w:val="26"/>
          <w:szCs w:val="26"/>
          <w14:ligatures w14:val="none"/>
        </w:rPr>
      </w:pPr>
      <w:r w:rsidRPr="008F26DA">
        <w:rPr>
          <w:rFonts w:ascii="Arial" w:eastAsia="Times New Roman" w:hAnsi="Arial" w:cs="Arial"/>
          <w:b/>
          <w:kern w:val="0"/>
          <w:sz w:val="26"/>
          <w:szCs w:val="26"/>
          <w14:ligatures w14:val="none"/>
        </w:rPr>
        <w:t xml:space="preserve">Opis przedmiotu zamówienia </w:t>
      </w:r>
    </w:p>
    <w:p w14:paraId="42A4FDBE" w14:textId="63C4A1BF" w:rsidR="0097295C" w:rsidRPr="008F26DA" w:rsidRDefault="0097295C" w:rsidP="008F26DA">
      <w:pPr>
        <w:keepNext/>
        <w:keepLines/>
        <w:spacing w:after="0" w:line="360" w:lineRule="auto"/>
        <w:rPr>
          <w:rFonts w:ascii="Arial" w:eastAsia="Times New Roman" w:hAnsi="Arial" w:cs="Arial"/>
          <w:kern w:val="0"/>
          <w:sz w:val="26"/>
          <w:szCs w:val="26"/>
          <w14:ligatures w14:val="none"/>
        </w:rPr>
      </w:pPr>
      <w:r w:rsidRPr="008F26DA">
        <w:rPr>
          <w:rFonts w:ascii="Arial" w:eastAsia="Times New Roman" w:hAnsi="Arial" w:cs="Arial"/>
          <w:kern w:val="0"/>
          <w:sz w:val="26"/>
          <w:szCs w:val="26"/>
          <w14:ligatures w14:val="none"/>
        </w:rPr>
        <w:t xml:space="preserve"> </w:t>
      </w:r>
    </w:p>
    <w:p w14:paraId="4EA742AE" w14:textId="77777777" w:rsidR="0097295C" w:rsidRPr="008F26DA" w:rsidRDefault="0097295C" w:rsidP="008F26DA">
      <w:pPr>
        <w:keepNext/>
        <w:keepLines/>
        <w:spacing w:after="0" w:line="360" w:lineRule="auto"/>
        <w:rPr>
          <w:rFonts w:ascii="Arial" w:eastAsia="Times New Roman" w:hAnsi="Arial" w:cs="Arial"/>
          <w:kern w:val="0"/>
          <w:sz w:val="26"/>
          <w:szCs w:val="26"/>
          <w14:ligatures w14:val="none"/>
        </w:rPr>
      </w:pPr>
    </w:p>
    <w:p w14:paraId="01B5F331" w14:textId="77777777" w:rsidR="0097295C" w:rsidRPr="008F26DA" w:rsidRDefault="0097295C" w:rsidP="008F26DA">
      <w:pPr>
        <w:spacing w:after="0" w:line="360" w:lineRule="auto"/>
        <w:rPr>
          <w:rFonts w:ascii="Arial" w:eastAsia="Times New Roman" w:hAnsi="Arial" w:cs="Arial"/>
          <w:strike/>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Przedmiotem zamówienia jest świadczenie usługi polegającej na przeprowadzeniu elektronicznego naboru na zajęcia zamknięte organizowane w formie półkolonii w okresie ferii zimowych i ferii letnich w roku 2025, realizowanych w: </w:t>
      </w:r>
    </w:p>
    <w:p w14:paraId="3C3F5A72" w14:textId="77777777" w:rsidR="0097295C" w:rsidRPr="008F26DA" w:rsidRDefault="0097295C" w:rsidP="008F26DA">
      <w:pPr>
        <w:spacing w:after="0" w:line="360" w:lineRule="auto"/>
        <w:ind w:left="42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Szkołach podstawowych, zespołach szkolno-przedszkolnych, szkołach podstawowych specjalnych, placówkach pracy pozaszkolnej innych placówkach dla których Miasto Łódź jest organem prowadzącym</w:t>
      </w:r>
    </w:p>
    <w:p w14:paraId="657D915E" w14:textId="77777777" w:rsidR="0097295C" w:rsidRPr="008F26DA" w:rsidRDefault="0097295C" w:rsidP="008F26DA">
      <w:pPr>
        <w:spacing w:after="0" w:line="360" w:lineRule="auto"/>
        <w:rPr>
          <w:rFonts w:ascii="Arial" w:eastAsia="Times New Roman" w:hAnsi="Arial" w:cs="Arial"/>
          <w:strike/>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 oraz prowadzenia ewidencji dzieci i uczniów uczestniczących w naborze na wyżej wymienione zajęcia.</w:t>
      </w:r>
    </w:p>
    <w:p w14:paraId="1D3EBEB5"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Przedmiot zamówienia zostanie wykonany zgodnie z ustawą z dnia 4 kwietnia 2019 r. o dostępności cyfrowej stron internetowych i aplikacji mobilnych podmiotów publicznych (Dz. U. z 2019 roku poz. 848) w tym, z  wszystkimi Wytycznymi dla dostępności treści internetowych zawartymi w załączniku do tej ustawy.</w:t>
      </w:r>
    </w:p>
    <w:p w14:paraId="0B26ED64" w14:textId="77777777" w:rsidR="0097295C" w:rsidRPr="008F26DA" w:rsidRDefault="0097295C" w:rsidP="008F26DA">
      <w:pPr>
        <w:spacing w:after="0" w:line="360" w:lineRule="auto"/>
        <w:rPr>
          <w:rFonts w:ascii="Arial" w:eastAsia="Times New Roman" w:hAnsi="Arial" w:cs="Arial"/>
          <w:bCs/>
          <w:color w:val="000000"/>
          <w:kern w:val="0"/>
          <w:sz w:val="26"/>
          <w:szCs w:val="26"/>
          <w14:ligatures w14:val="none"/>
        </w:rPr>
      </w:pPr>
    </w:p>
    <w:p w14:paraId="6F6DBB50" w14:textId="77777777" w:rsidR="0097295C" w:rsidRPr="008F26DA" w:rsidRDefault="0097295C" w:rsidP="008F26DA">
      <w:pPr>
        <w:spacing w:after="240" w:line="360" w:lineRule="auto"/>
        <w:rPr>
          <w:rFonts w:ascii="Arial" w:eastAsia="Times New Roman" w:hAnsi="Arial" w:cs="Arial"/>
          <w:color w:val="000000"/>
          <w:kern w:val="0"/>
          <w:sz w:val="26"/>
          <w:szCs w:val="26"/>
          <w14:ligatures w14:val="none"/>
        </w:rPr>
      </w:pPr>
      <w:r w:rsidRPr="008F26DA">
        <w:rPr>
          <w:rFonts w:ascii="Arial" w:eastAsia="Times New Roman" w:hAnsi="Arial" w:cs="Arial"/>
          <w:b/>
          <w:bCs/>
          <w:color w:val="000000"/>
          <w:kern w:val="0"/>
          <w:sz w:val="26"/>
          <w:szCs w:val="26"/>
          <w14:ligatures w14:val="none"/>
        </w:rPr>
        <w:t>Główny kod CPV: 72000000-5 Usługi informatyczne: konsultacyjne, opracowywania oprogramowania, internetowe i wsparcia.</w:t>
      </w:r>
    </w:p>
    <w:p w14:paraId="5FB7EFC9" w14:textId="77777777" w:rsidR="0097295C" w:rsidRPr="008F26DA" w:rsidRDefault="0097295C" w:rsidP="008F26DA">
      <w:pPr>
        <w:numPr>
          <w:ilvl w:val="0"/>
          <w:numId w:val="1"/>
        </w:numPr>
        <w:spacing w:after="0" w:line="360" w:lineRule="auto"/>
        <w:ind w:left="426" w:hanging="284"/>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t>Informacje ogólne</w:t>
      </w:r>
    </w:p>
    <w:p w14:paraId="2E76D873" w14:textId="77777777" w:rsidR="0097295C" w:rsidRPr="008F26DA" w:rsidRDefault="0097295C" w:rsidP="008F26DA">
      <w:pPr>
        <w:numPr>
          <w:ilvl w:val="0"/>
          <w:numId w:val="2"/>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Wykorzystywany przez Wykonawcę dla realizacji zamówienia System elektronicznego naboru, zwany dalej Systemem musi umożliwiać realizację zamówienia w sposób zgodny z przepisami prawa </w:t>
      </w:r>
      <w:r w:rsidRPr="008F26DA">
        <w:rPr>
          <w:rFonts w:ascii="Arial" w:eastAsia="Times New Roman" w:hAnsi="Arial" w:cs="Arial"/>
          <w:color w:val="000000"/>
          <w:kern w:val="0"/>
          <w:sz w:val="26"/>
          <w:szCs w:val="26"/>
          <w14:ligatures w14:val="none"/>
        </w:rPr>
        <w:lastRenderedPageBreak/>
        <w:t>powszechnego oraz prawa miejscowego obowiązującymi w danym roku szkolnym, w którym realizowany jest nabór.</w:t>
      </w:r>
    </w:p>
    <w:p w14:paraId="205A72DF" w14:textId="77777777" w:rsidR="0097295C" w:rsidRPr="008F26DA" w:rsidRDefault="0097295C" w:rsidP="008F26DA">
      <w:pPr>
        <w:numPr>
          <w:ilvl w:val="0"/>
          <w:numId w:val="2"/>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Wykorzystywany przez oferenta dla realizacji zamówienia System powinien umożliwiać:</w:t>
      </w:r>
    </w:p>
    <w:p w14:paraId="48F5863D" w14:textId="77777777" w:rsidR="0097295C" w:rsidRPr="008F26DA" w:rsidRDefault="0097295C" w:rsidP="008F26DA">
      <w:pPr>
        <w:numPr>
          <w:ilvl w:val="0"/>
          <w:numId w:val="3"/>
        </w:numPr>
        <w:spacing w:after="0" w:line="360" w:lineRule="auto"/>
        <w:ind w:left="993"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dostęp za pośrednictwem Serwisu Internetowego trzem odrębnym grupom użytkowników oraz przypisanie im ról zgodnych z obowiązującymi podczas rekrutacji regulacjami prawnymi:</w:t>
      </w:r>
    </w:p>
    <w:p w14:paraId="0E2BB8F7" w14:textId="77777777" w:rsidR="0097295C" w:rsidRPr="008F26DA" w:rsidRDefault="0097295C" w:rsidP="008F26DA">
      <w:pPr>
        <w:numPr>
          <w:ilvl w:val="1"/>
          <w:numId w:val="4"/>
        </w:numPr>
        <w:tabs>
          <w:tab w:val="num" w:pos="993"/>
        </w:tabs>
        <w:spacing w:after="0" w:line="360" w:lineRule="auto"/>
        <w:ind w:left="1418" w:hanging="425"/>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administratorom Systemu w szkołach, w tym w zespołach szkolno-przedszkolnych, szkołach podstawowych specjalnych, placówkach pracy pozaszkolnej, innych placówkach dla których Miasto Łódź jest organem prowadzącym</w:t>
      </w:r>
    </w:p>
    <w:p w14:paraId="3E63974D" w14:textId="77777777" w:rsidR="0097295C" w:rsidRPr="008F26DA" w:rsidRDefault="0097295C" w:rsidP="008F26DA">
      <w:pPr>
        <w:numPr>
          <w:ilvl w:val="1"/>
          <w:numId w:val="4"/>
        </w:numPr>
        <w:spacing w:after="0" w:line="360" w:lineRule="auto"/>
        <w:ind w:left="1418" w:hanging="425"/>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administratorom organu prowadzącego ()</w:t>
      </w:r>
    </w:p>
    <w:p w14:paraId="0DB027F6" w14:textId="77777777" w:rsidR="0097295C" w:rsidRPr="008F26DA" w:rsidRDefault="0097295C" w:rsidP="008F26DA">
      <w:pPr>
        <w:numPr>
          <w:ilvl w:val="1"/>
          <w:numId w:val="4"/>
        </w:numPr>
        <w:spacing w:after="0" w:line="360" w:lineRule="auto"/>
        <w:ind w:left="1418" w:hanging="425"/>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administratorom Zamawiającego,</w:t>
      </w:r>
    </w:p>
    <w:p w14:paraId="39F9CAAE" w14:textId="77777777" w:rsidR="0097295C" w:rsidRPr="008F26DA" w:rsidRDefault="0097295C" w:rsidP="008F26DA">
      <w:pPr>
        <w:numPr>
          <w:ilvl w:val="1"/>
          <w:numId w:val="4"/>
        </w:numPr>
        <w:tabs>
          <w:tab w:val="num" w:pos="993"/>
        </w:tabs>
        <w:spacing w:after="0" w:line="360" w:lineRule="auto"/>
        <w:ind w:left="1418" w:hanging="425"/>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rodzicom/opiekunom prawnym uczestników naboru;</w:t>
      </w:r>
    </w:p>
    <w:p w14:paraId="3EE14589"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publikowanie w Systemie treści stanowiących ofertę zajęć zamkniętych w formie półkolonii szkół, zespołów szkolno-przedszkolnych, szkół specjalnych, placówek pracy pozaszkolnej lub innych placówek dla których Miasto Łódź jest organem prowadzącym;</w:t>
      </w:r>
    </w:p>
    <w:p w14:paraId="633567D1"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zbieranie informacji o kandydatach przez sieć Internet;</w:t>
      </w:r>
    </w:p>
    <w:p w14:paraId="12DCAEF8"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założenie przez rodzica/opiekuna prawnego konta z loginem </w:t>
      </w:r>
      <w:r w:rsidRPr="008F26DA">
        <w:rPr>
          <w:rFonts w:ascii="Arial" w:eastAsia="Times New Roman" w:hAnsi="Arial" w:cs="Arial"/>
          <w:color w:val="000000"/>
          <w:kern w:val="0"/>
          <w:sz w:val="26"/>
          <w:szCs w:val="26"/>
          <w14:ligatures w14:val="none"/>
        </w:rPr>
        <w:br/>
        <w:t>i hasłem;</w:t>
      </w:r>
    </w:p>
    <w:p w14:paraId="3731251B"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wypełnianie przez rodzica/opiekuna prawnego zgłoszenia/wniosku o przyjęcie kandydata na zajęcia zamknięte organizowanych w formie półkolonii w szkołach, zespołach szkolno-przedszkolnych, szkołach podstawowych specjalnych, placówkach pracy pozaszkolnej lub innych placówkach dla których Miasto łódź jest organem prowadzącym organizowane w okresie ferii letnich i ferii zimowych;</w:t>
      </w:r>
    </w:p>
    <w:p w14:paraId="73693B72"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wydrukowanie wypełnionego elektronicznie zgłoszenia/wniosku;</w:t>
      </w:r>
    </w:p>
    <w:p w14:paraId="271A7EEC"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przesłanie elektroniczne wniosku/zgłoszenia wraz z załącznikami za pośrednictwem systemu zarówno w rekrutacji podstawowej, jak i ewentualnej rekrutacji uzupełniającej.</w:t>
      </w:r>
    </w:p>
    <w:p w14:paraId="3E83FCF9" w14:textId="77777777" w:rsidR="0097295C" w:rsidRPr="008F26DA" w:rsidRDefault="0097295C" w:rsidP="008F26DA">
      <w:pPr>
        <w:numPr>
          <w:ilvl w:val="0"/>
          <w:numId w:val="3"/>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lastRenderedPageBreak/>
        <w:t>wybór ze słownika miejsca zamieszkania dziecka w podziale na nazwę ulicy oraz kod pocztowy; przy założeniu, że nabór obejmuje wyłącznie dzieci mieszkające w granicach administracyjnych Łodzi;</w:t>
      </w:r>
    </w:p>
    <w:p w14:paraId="688CC31B" w14:textId="77777777" w:rsidR="0097295C" w:rsidRPr="008F26DA" w:rsidRDefault="0097295C" w:rsidP="008F26DA">
      <w:pPr>
        <w:numPr>
          <w:ilvl w:val="0"/>
          <w:numId w:val="2"/>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Dostęp za pośrednictwem Serwisu Internetowego do danych, z roku szkolnego, w którym prowadzony był nabór w okresie ferii letnich i ferii zimowych zgromadzonych w Systemie podczas realizacji zmówienia musi zostać zapewniony Zamawiającemu przez okres jednego roku od dnia wygaśnięcia umowy. </w:t>
      </w:r>
    </w:p>
    <w:p w14:paraId="7B25DD2A" w14:textId="77777777" w:rsidR="0097295C" w:rsidRPr="008F26DA" w:rsidRDefault="0097295C" w:rsidP="008F26DA">
      <w:pPr>
        <w:spacing w:after="0" w:line="360" w:lineRule="auto"/>
        <w:ind w:left="714" w:hanging="357"/>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4.</w:t>
      </w:r>
      <w:r w:rsidRPr="008F26DA">
        <w:rPr>
          <w:rFonts w:ascii="Arial" w:eastAsia="Times New Roman" w:hAnsi="Arial" w:cs="Arial"/>
          <w:color w:val="000000"/>
          <w:kern w:val="0"/>
          <w:sz w:val="26"/>
          <w:szCs w:val="26"/>
          <w14:ligatures w14:val="none"/>
        </w:rPr>
        <w:tab/>
        <w:t>W przypadku trwania w czasie realizacji umowy stanu zagrożenia epidemicznego   wykonawca przeprowadzi zdalnie szkolenia dla pracowników szkół i placówek oświatowych biorących udział w organizacji zajęć zamkniętych organizowanych w formie półkolonii, którzy będą obsługiwać System oraz przedstawicieli pracowników obsługujących System.</w:t>
      </w:r>
    </w:p>
    <w:p w14:paraId="76A285D9" w14:textId="77777777" w:rsidR="0097295C" w:rsidRPr="008F26DA" w:rsidRDefault="0097295C" w:rsidP="008F26DA">
      <w:pPr>
        <w:numPr>
          <w:ilvl w:val="0"/>
          <w:numId w:val="2"/>
        </w:numPr>
        <w:tabs>
          <w:tab w:val="left" w:pos="540"/>
        </w:tabs>
        <w:spacing w:after="0" w:line="360" w:lineRule="auto"/>
        <w:ind w:left="600" w:hanging="24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Dostęp do Systemu pomocy i podpowiedzi (instrukcji obsługi, </w:t>
      </w:r>
      <w:proofErr w:type="spellStart"/>
      <w:r w:rsidRPr="008F26DA">
        <w:rPr>
          <w:rFonts w:ascii="Arial" w:eastAsia="Times New Roman" w:hAnsi="Arial" w:cs="Arial"/>
          <w:color w:val="000000"/>
          <w:kern w:val="0"/>
          <w:sz w:val="26"/>
          <w:szCs w:val="26"/>
          <w14:ligatures w14:val="none"/>
        </w:rPr>
        <w:t>tutoriali</w:t>
      </w:r>
      <w:proofErr w:type="spellEnd"/>
      <w:r w:rsidRPr="008F26DA">
        <w:rPr>
          <w:rFonts w:ascii="Arial" w:eastAsia="Times New Roman" w:hAnsi="Arial" w:cs="Arial"/>
          <w:color w:val="000000"/>
          <w:kern w:val="0"/>
          <w:sz w:val="26"/>
          <w:szCs w:val="26"/>
          <w14:ligatures w14:val="none"/>
        </w:rPr>
        <w:t xml:space="preserve">, FAQ itp.) </w:t>
      </w:r>
      <w:r w:rsidRPr="008F26DA">
        <w:rPr>
          <w:rFonts w:ascii="Arial" w:eastAsia="Times New Roman" w:hAnsi="Arial" w:cs="Arial"/>
          <w:color w:val="000000"/>
          <w:kern w:val="0"/>
          <w:sz w:val="26"/>
          <w:szCs w:val="26"/>
          <w14:ligatures w14:val="none"/>
        </w:rPr>
        <w:br/>
        <w:t>dla wszystkich użytkowników Systemu naboru wymienionych w punkcie I.2.a.</w:t>
      </w:r>
    </w:p>
    <w:p w14:paraId="53F5BDC2" w14:textId="77777777" w:rsidR="0097295C" w:rsidRPr="008F26DA" w:rsidRDefault="0097295C" w:rsidP="008F26DA">
      <w:pPr>
        <w:numPr>
          <w:ilvl w:val="0"/>
          <w:numId w:val="2"/>
        </w:numPr>
        <w:spacing w:after="0" w:line="360" w:lineRule="auto"/>
        <w:ind w:left="600" w:hanging="24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Eksport wyników procesu rekrutacyjnego wraz z kompletem przechowywanych </w:t>
      </w:r>
      <w:r w:rsidRPr="008F26DA">
        <w:rPr>
          <w:rFonts w:ascii="Arial" w:eastAsia="Times New Roman" w:hAnsi="Arial" w:cs="Arial"/>
          <w:color w:val="000000"/>
          <w:kern w:val="0"/>
          <w:sz w:val="26"/>
          <w:szCs w:val="26"/>
          <w14:ligatures w14:val="none"/>
        </w:rPr>
        <w:br/>
        <w:t>w Systemie danych osobowych jego uczestników w popularnym formacie (</w:t>
      </w:r>
      <w:r w:rsidRPr="008F26DA">
        <w:rPr>
          <w:rFonts w:ascii="Arial" w:eastAsia="Times New Roman" w:hAnsi="Arial" w:cs="Arial"/>
          <w:b/>
          <w:i/>
          <w:color w:val="000000"/>
          <w:kern w:val="0"/>
          <w:sz w:val="26"/>
          <w:szCs w:val="26"/>
          <w14:ligatures w14:val="none"/>
        </w:rPr>
        <w:t>xls</w:t>
      </w:r>
      <w:r w:rsidRPr="008F26DA">
        <w:rPr>
          <w:rFonts w:ascii="Arial" w:eastAsia="Times New Roman" w:hAnsi="Arial" w:cs="Arial"/>
          <w:color w:val="000000"/>
          <w:kern w:val="0"/>
          <w:sz w:val="26"/>
          <w:szCs w:val="26"/>
          <w14:ligatures w14:val="none"/>
        </w:rPr>
        <w:t xml:space="preserve"> i/lub </w:t>
      </w:r>
      <w:proofErr w:type="spellStart"/>
      <w:r w:rsidRPr="008F26DA">
        <w:rPr>
          <w:rFonts w:ascii="Arial" w:eastAsia="Times New Roman" w:hAnsi="Arial" w:cs="Arial"/>
          <w:b/>
          <w:i/>
          <w:color w:val="000000"/>
          <w:kern w:val="0"/>
          <w:sz w:val="26"/>
          <w:szCs w:val="26"/>
          <w14:ligatures w14:val="none"/>
        </w:rPr>
        <w:t>csv</w:t>
      </w:r>
      <w:proofErr w:type="spellEnd"/>
      <w:r w:rsidRPr="008F26DA">
        <w:rPr>
          <w:rFonts w:ascii="Arial" w:eastAsia="Times New Roman" w:hAnsi="Arial" w:cs="Arial"/>
          <w:color w:val="000000"/>
          <w:kern w:val="0"/>
          <w:sz w:val="26"/>
          <w:szCs w:val="26"/>
          <w14:ligatures w14:val="none"/>
        </w:rPr>
        <w:t>).</w:t>
      </w:r>
    </w:p>
    <w:p w14:paraId="157D92EC" w14:textId="77777777" w:rsidR="0097295C" w:rsidRPr="008F26DA" w:rsidRDefault="0097295C" w:rsidP="008F26DA">
      <w:pPr>
        <w:numPr>
          <w:ilvl w:val="0"/>
          <w:numId w:val="2"/>
        </w:numPr>
        <w:spacing w:after="0" w:line="360" w:lineRule="auto"/>
        <w:ind w:left="600" w:hanging="24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Wykorzystywany przez oferenta dla realizacji zamówienia System musi być gotowy </w:t>
      </w:r>
      <w:r w:rsidRPr="008F26DA">
        <w:rPr>
          <w:rFonts w:ascii="Arial" w:eastAsia="Times New Roman" w:hAnsi="Arial" w:cs="Arial"/>
          <w:color w:val="000000"/>
          <w:kern w:val="0"/>
          <w:sz w:val="26"/>
          <w:szCs w:val="26"/>
          <w14:ligatures w14:val="none"/>
        </w:rPr>
        <w:br/>
        <w:t>do użytkowania z uwzględnieniem terminów podanych w harmonogramach ogólnych oraz szczegółowych, które dostarczone zostaną Wykonawcy przez Zamawiającego wraz z aktualnym wykazem placówek prowadzonych przez Miasto Łódź oraz liczbą potencjalnych kandydatów objętych naborem na zajęcia zamknięte organizowane w formie półkolonii.</w:t>
      </w:r>
    </w:p>
    <w:p w14:paraId="0D7A1A3D" w14:textId="77777777" w:rsidR="0097295C" w:rsidRPr="008F26DA" w:rsidRDefault="0097295C" w:rsidP="008F26DA">
      <w:pPr>
        <w:numPr>
          <w:ilvl w:val="0"/>
          <w:numId w:val="2"/>
        </w:numPr>
        <w:spacing w:after="0" w:line="360" w:lineRule="auto"/>
        <w:ind w:left="600" w:hanging="24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Zamawiana usługa powinna zostać zrealizowana zgodnie z wymienionymi poniżej ogólnymi i szczegółowymi etapami z </w:t>
      </w:r>
      <w:r w:rsidRPr="008F26DA">
        <w:rPr>
          <w:rFonts w:ascii="Arial" w:eastAsia="Times New Roman" w:hAnsi="Arial" w:cs="Arial"/>
          <w:color w:val="000000"/>
          <w:kern w:val="0"/>
          <w:sz w:val="26"/>
          <w:szCs w:val="26"/>
          <w14:ligatures w14:val="none"/>
        </w:rPr>
        <w:lastRenderedPageBreak/>
        <w:t>uwzględnieniem zasad dotyczących naboru na zajęcia zamknięte realizowane w formie półkolonii:</w:t>
      </w:r>
    </w:p>
    <w:p w14:paraId="204D59F9" w14:textId="77777777" w:rsidR="0097295C" w:rsidRPr="008F26DA" w:rsidRDefault="0097295C" w:rsidP="008F26DA">
      <w:pPr>
        <w:spacing w:after="0" w:line="360" w:lineRule="auto"/>
        <w:ind w:left="600"/>
        <w:rPr>
          <w:rFonts w:ascii="Arial" w:eastAsia="Times New Roman" w:hAnsi="Arial" w:cs="Arial"/>
          <w:color w:val="000000"/>
          <w:kern w:val="0"/>
          <w:sz w:val="26"/>
          <w:szCs w:val="26"/>
          <w14:ligatures w14:val="none"/>
        </w:rPr>
      </w:pPr>
    </w:p>
    <w:p w14:paraId="528167B1" w14:textId="77777777" w:rsidR="0097295C" w:rsidRPr="008F26DA" w:rsidRDefault="0097295C" w:rsidP="008F26DA">
      <w:pPr>
        <w:spacing w:after="0" w:line="360" w:lineRule="auto"/>
        <w:ind w:left="36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Etapy ogólne naboru kandydatów do udziału w zajęciach zamkniętych organizowanych w formie półkolonii:</w:t>
      </w:r>
    </w:p>
    <w:p w14:paraId="4973E105" w14:textId="77777777" w:rsidR="0097295C" w:rsidRPr="008F26DA" w:rsidRDefault="0097295C" w:rsidP="008F26DA">
      <w:pPr>
        <w:tabs>
          <w:tab w:val="num" w:pos="1260"/>
        </w:tabs>
        <w:spacing w:after="0" w:line="360" w:lineRule="auto"/>
        <w:ind w:left="839"/>
        <w:rPr>
          <w:rFonts w:ascii="Arial" w:eastAsia="Times New Roman" w:hAnsi="Arial" w:cs="Arial"/>
          <w:color w:val="000000"/>
          <w:kern w:val="0"/>
          <w:sz w:val="26"/>
          <w:szCs w:val="26"/>
          <w14:ligatures w14:val="none"/>
        </w:rPr>
      </w:pPr>
    </w:p>
    <w:tbl>
      <w:tblPr>
        <w:tblW w:w="9138" w:type="dxa"/>
        <w:tblInd w:w="430" w:type="dxa"/>
        <w:tblCellMar>
          <w:left w:w="70" w:type="dxa"/>
          <w:right w:w="70" w:type="dxa"/>
        </w:tblCellMar>
        <w:tblLook w:val="0000" w:firstRow="0" w:lastRow="0" w:firstColumn="0" w:lastColumn="0" w:noHBand="0" w:noVBand="0"/>
      </w:tblPr>
      <w:tblGrid>
        <w:gridCol w:w="530"/>
        <w:gridCol w:w="8608"/>
      </w:tblGrid>
      <w:tr w:rsidR="0097295C" w:rsidRPr="008F26DA" w14:paraId="1DDBCE97" w14:textId="77777777" w:rsidTr="004114B7">
        <w:trPr>
          <w:trHeight w:val="358"/>
        </w:trPr>
        <w:tc>
          <w:tcPr>
            <w:tcW w:w="470" w:type="dxa"/>
            <w:tcBorders>
              <w:top w:val="single" w:sz="4" w:space="0" w:color="auto"/>
              <w:left w:val="single" w:sz="4" w:space="0" w:color="auto"/>
              <w:bottom w:val="single" w:sz="4" w:space="0" w:color="auto"/>
              <w:right w:val="single" w:sz="4" w:space="0" w:color="auto"/>
            </w:tcBorders>
            <w:vAlign w:val="center"/>
          </w:tcPr>
          <w:p w14:paraId="7D8C4FFC" w14:textId="77777777" w:rsidR="0097295C" w:rsidRPr="008F26DA" w:rsidRDefault="0097295C" w:rsidP="008F26DA">
            <w:pPr>
              <w:spacing w:after="0" w:line="360" w:lineRule="auto"/>
              <w:rPr>
                <w:rFonts w:ascii="Arial" w:eastAsia="Times New Roman" w:hAnsi="Arial" w:cs="Arial"/>
                <w:b/>
                <w:bCs/>
                <w:color w:val="000000"/>
                <w:kern w:val="0"/>
                <w:sz w:val="26"/>
                <w:szCs w:val="26"/>
                <w14:ligatures w14:val="none"/>
              </w:rPr>
            </w:pPr>
            <w:r w:rsidRPr="008F26DA">
              <w:rPr>
                <w:rFonts w:ascii="Arial" w:eastAsia="Times New Roman" w:hAnsi="Arial" w:cs="Arial"/>
                <w:b/>
                <w:bCs/>
                <w:color w:val="000000"/>
                <w:kern w:val="0"/>
                <w:sz w:val="26"/>
                <w:szCs w:val="26"/>
                <w14:ligatures w14:val="none"/>
              </w:rPr>
              <w:t>Lp.</w:t>
            </w:r>
          </w:p>
        </w:tc>
        <w:tc>
          <w:tcPr>
            <w:tcW w:w="8668" w:type="dxa"/>
            <w:tcBorders>
              <w:top w:val="single" w:sz="4" w:space="0" w:color="auto"/>
              <w:left w:val="single" w:sz="4" w:space="0" w:color="auto"/>
              <w:bottom w:val="single" w:sz="4" w:space="0" w:color="auto"/>
              <w:right w:val="single" w:sz="4" w:space="0" w:color="auto"/>
            </w:tcBorders>
            <w:vAlign w:val="center"/>
          </w:tcPr>
          <w:p w14:paraId="0AE56837" w14:textId="77777777" w:rsidR="0097295C" w:rsidRPr="008F26DA" w:rsidRDefault="0097295C" w:rsidP="008F26DA">
            <w:pPr>
              <w:spacing w:after="0" w:line="360" w:lineRule="auto"/>
              <w:rPr>
                <w:rFonts w:ascii="Arial" w:eastAsia="Times New Roman" w:hAnsi="Arial" w:cs="Arial"/>
                <w:b/>
                <w:bCs/>
                <w:color w:val="000000"/>
                <w:kern w:val="0"/>
                <w:sz w:val="26"/>
                <w:szCs w:val="26"/>
                <w14:ligatures w14:val="none"/>
              </w:rPr>
            </w:pPr>
            <w:r w:rsidRPr="008F26DA">
              <w:rPr>
                <w:rFonts w:ascii="Arial" w:eastAsia="Times New Roman" w:hAnsi="Arial" w:cs="Arial"/>
                <w:b/>
                <w:bCs/>
                <w:color w:val="000000"/>
                <w:kern w:val="0"/>
                <w:sz w:val="26"/>
                <w:szCs w:val="26"/>
                <w14:ligatures w14:val="none"/>
              </w:rPr>
              <w:t>Etap</w:t>
            </w:r>
          </w:p>
        </w:tc>
      </w:tr>
      <w:tr w:rsidR="0097295C" w:rsidRPr="008F26DA" w14:paraId="0DDA9C12" w14:textId="77777777" w:rsidTr="004114B7">
        <w:trPr>
          <w:trHeight w:val="855"/>
        </w:trPr>
        <w:tc>
          <w:tcPr>
            <w:tcW w:w="470" w:type="dxa"/>
            <w:tcBorders>
              <w:top w:val="nil"/>
              <w:left w:val="single" w:sz="4" w:space="0" w:color="auto"/>
              <w:bottom w:val="single" w:sz="4" w:space="0" w:color="auto"/>
              <w:right w:val="single" w:sz="4" w:space="0" w:color="auto"/>
            </w:tcBorders>
            <w:vAlign w:val="center"/>
          </w:tcPr>
          <w:p w14:paraId="14912AB5"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1.</w:t>
            </w:r>
          </w:p>
        </w:tc>
        <w:tc>
          <w:tcPr>
            <w:tcW w:w="8668" w:type="dxa"/>
            <w:tcBorders>
              <w:top w:val="nil"/>
              <w:left w:val="single" w:sz="4" w:space="0" w:color="auto"/>
              <w:bottom w:val="single" w:sz="4" w:space="0" w:color="auto"/>
              <w:right w:val="single" w:sz="4" w:space="0" w:color="auto"/>
            </w:tcBorders>
            <w:vAlign w:val="center"/>
          </w:tcPr>
          <w:p w14:paraId="20202FE8"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Przeprowadzenie szkoleń dla administratorów Systemu – przedstawicieli szkół organizujących zajęcia zamknięte w formie półkolonii, organu prowadzącego     (w tym wydanie loginów, haseł dostępu, a także udostępnienie instrukcji obsługi programu dla wszystkich użytkowników)</w:t>
            </w:r>
            <w:r w:rsidRPr="008F26DA">
              <w:rPr>
                <w:rFonts w:ascii="Arial" w:eastAsia="Times New Roman" w:hAnsi="Arial" w:cs="Arial"/>
                <w:b/>
                <w:color w:val="000000"/>
                <w:kern w:val="0"/>
                <w:sz w:val="26"/>
                <w:szCs w:val="26"/>
                <w14:ligatures w14:val="none"/>
              </w:rPr>
              <w:t xml:space="preserve"> – terminie max do 4  tygodni od dnia podpisania umowy.</w:t>
            </w:r>
          </w:p>
        </w:tc>
      </w:tr>
      <w:tr w:rsidR="0097295C" w:rsidRPr="008F26DA" w14:paraId="479BE03A" w14:textId="77777777" w:rsidTr="004114B7">
        <w:trPr>
          <w:trHeight w:val="555"/>
        </w:trPr>
        <w:tc>
          <w:tcPr>
            <w:tcW w:w="470" w:type="dxa"/>
            <w:tcBorders>
              <w:top w:val="single" w:sz="4" w:space="0" w:color="auto"/>
              <w:left w:val="single" w:sz="4" w:space="0" w:color="auto"/>
              <w:bottom w:val="single" w:sz="4" w:space="0" w:color="auto"/>
              <w:right w:val="single" w:sz="4" w:space="0" w:color="auto"/>
            </w:tcBorders>
            <w:vAlign w:val="center"/>
          </w:tcPr>
          <w:p w14:paraId="16A20847"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2.</w:t>
            </w:r>
          </w:p>
        </w:tc>
        <w:tc>
          <w:tcPr>
            <w:tcW w:w="8668" w:type="dxa"/>
            <w:tcBorders>
              <w:top w:val="single" w:sz="4" w:space="0" w:color="auto"/>
              <w:left w:val="single" w:sz="4" w:space="0" w:color="auto"/>
              <w:bottom w:val="single" w:sz="4" w:space="0" w:color="auto"/>
              <w:right w:val="single" w:sz="4" w:space="0" w:color="auto"/>
            </w:tcBorders>
            <w:vAlign w:val="center"/>
          </w:tcPr>
          <w:p w14:paraId="612445F0"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Pełna dostępność Systemu dla administratorów w szkołach organizujących zajęcia zamknięte w formie półkolonii. </w:t>
            </w:r>
          </w:p>
        </w:tc>
      </w:tr>
      <w:tr w:rsidR="0097295C" w:rsidRPr="008F26DA" w14:paraId="556B98DF" w14:textId="77777777" w:rsidTr="004114B7">
        <w:trPr>
          <w:trHeight w:val="493"/>
        </w:trPr>
        <w:tc>
          <w:tcPr>
            <w:tcW w:w="470" w:type="dxa"/>
            <w:tcBorders>
              <w:top w:val="single" w:sz="4" w:space="0" w:color="auto"/>
              <w:left w:val="single" w:sz="4" w:space="0" w:color="auto"/>
              <w:bottom w:val="single" w:sz="4" w:space="0" w:color="auto"/>
              <w:right w:val="single" w:sz="4" w:space="0" w:color="auto"/>
            </w:tcBorders>
            <w:vAlign w:val="center"/>
          </w:tcPr>
          <w:p w14:paraId="41F5FB52"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3.</w:t>
            </w:r>
          </w:p>
        </w:tc>
        <w:tc>
          <w:tcPr>
            <w:tcW w:w="8668" w:type="dxa"/>
            <w:tcBorders>
              <w:top w:val="single" w:sz="4" w:space="0" w:color="auto"/>
              <w:left w:val="single" w:sz="4" w:space="0" w:color="auto"/>
              <w:bottom w:val="single" w:sz="4" w:space="0" w:color="auto"/>
              <w:right w:val="single" w:sz="4" w:space="0" w:color="auto"/>
            </w:tcBorders>
            <w:vAlign w:val="center"/>
          </w:tcPr>
          <w:p w14:paraId="14B741FF"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Pełna dostępność Systemu dla organu prowadzącego zgodna z obowiązującymi w tym zakresie przepisami prawa.</w:t>
            </w:r>
          </w:p>
        </w:tc>
      </w:tr>
      <w:tr w:rsidR="0097295C" w:rsidRPr="008F26DA" w14:paraId="4962C739" w14:textId="77777777" w:rsidTr="004114B7">
        <w:trPr>
          <w:trHeight w:val="766"/>
        </w:trPr>
        <w:tc>
          <w:tcPr>
            <w:tcW w:w="470" w:type="dxa"/>
            <w:tcBorders>
              <w:top w:val="single" w:sz="4" w:space="0" w:color="auto"/>
              <w:left w:val="single" w:sz="4" w:space="0" w:color="auto"/>
              <w:bottom w:val="single" w:sz="4" w:space="0" w:color="auto"/>
              <w:right w:val="single" w:sz="4" w:space="0" w:color="auto"/>
            </w:tcBorders>
            <w:vAlign w:val="center"/>
          </w:tcPr>
          <w:p w14:paraId="1BD4768F"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4.</w:t>
            </w:r>
          </w:p>
        </w:tc>
        <w:tc>
          <w:tcPr>
            <w:tcW w:w="8668" w:type="dxa"/>
            <w:tcBorders>
              <w:top w:val="single" w:sz="4" w:space="0" w:color="auto"/>
              <w:left w:val="single" w:sz="4" w:space="0" w:color="auto"/>
              <w:bottom w:val="single" w:sz="4" w:space="0" w:color="auto"/>
              <w:right w:val="single" w:sz="4" w:space="0" w:color="auto"/>
            </w:tcBorders>
            <w:vAlign w:val="center"/>
          </w:tcPr>
          <w:p w14:paraId="40D513BB"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Udostępnienie funkcjonalności Systemu dla mieszkańców Miasta Łodzi zainteresowanych udziałem ich dzieci/ podopiecznych w zajęciach zamkniętych organizowanych w formie półkolonii </w:t>
            </w:r>
            <w:r w:rsidRPr="008F26DA">
              <w:rPr>
                <w:rFonts w:ascii="Arial" w:eastAsia="Times New Roman" w:hAnsi="Arial" w:cs="Arial"/>
                <w:b/>
                <w:color w:val="000000"/>
                <w:kern w:val="0"/>
                <w:sz w:val="26"/>
                <w:szCs w:val="26"/>
                <w14:ligatures w14:val="none"/>
              </w:rPr>
              <w:t>rodziców/opiekunów prawnych</w:t>
            </w:r>
          </w:p>
        </w:tc>
      </w:tr>
    </w:tbl>
    <w:p w14:paraId="6D81AAD3"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p>
    <w:p w14:paraId="17663804" w14:textId="77777777" w:rsidR="00862CF4" w:rsidRPr="008F26DA" w:rsidRDefault="00862CF4" w:rsidP="008F26DA">
      <w:pPr>
        <w:spacing w:after="0" w:line="360" w:lineRule="auto"/>
        <w:rPr>
          <w:rFonts w:ascii="Arial" w:eastAsia="Times New Roman" w:hAnsi="Arial" w:cs="Arial"/>
          <w:color w:val="000000"/>
          <w:kern w:val="0"/>
          <w:sz w:val="26"/>
          <w:szCs w:val="26"/>
          <w14:ligatures w14:val="none"/>
        </w:rPr>
      </w:pPr>
    </w:p>
    <w:p w14:paraId="228347AE" w14:textId="2F0CC173"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br/>
        <w:t xml:space="preserve">II. </w:t>
      </w:r>
      <w:r w:rsidRPr="008F26DA">
        <w:rPr>
          <w:rFonts w:ascii="Arial" w:eastAsia="Times New Roman" w:hAnsi="Arial" w:cs="Arial"/>
          <w:b/>
          <w:bCs/>
          <w:color w:val="000000"/>
          <w:kern w:val="0"/>
          <w:sz w:val="26"/>
          <w:szCs w:val="26"/>
          <w14:ligatures w14:val="none"/>
        </w:rPr>
        <w:t>Wymagania ofertowe systemu przeprowadzania elektronicznego naboru na zajęcia zamknięte organizowane w formie półkolonii realizowane w okresie ferii letnich i ferii zimowych przez szkoły podstawowe, szkoły podstawowe specjalne, placówki pracy pozaszkolnej lub inne placówki dla których Miasto Łódź jest organem prowadzącym:</w:t>
      </w:r>
    </w:p>
    <w:p w14:paraId="2161AEC3" w14:textId="77777777" w:rsidR="0097295C" w:rsidRPr="008F26DA" w:rsidRDefault="0097295C" w:rsidP="008F26DA">
      <w:pPr>
        <w:autoSpaceDE w:val="0"/>
        <w:autoSpaceDN w:val="0"/>
        <w:adjustRightInd w:val="0"/>
        <w:spacing w:after="0" w:line="360" w:lineRule="auto"/>
        <w:ind w:left="426"/>
        <w:rPr>
          <w:rFonts w:ascii="Arial" w:eastAsia="Times New Roman" w:hAnsi="Arial" w:cs="Arial"/>
          <w:color w:val="000000"/>
          <w:kern w:val="0"/>
          <w:sz w:val="26"/>
          <w:szCs w:val="26"/>
          <w14:ligatures w14:val="none"/>
        </w:rPr>
      </w:pPr>
    </w:p>
    <w:p w14:paraId="3B7A2C6E" w14:textId="77777777" w:rsidR="0097295C" w:rsidRPr="008F26DA" w:rsidRDefault="0097295C" w:rsidP="008F26DA">
      <w:pPr>
        <w:autoSpaceDE w:val="0"/>
        <w:autoSpaceDN w:val="0"/>
        <w:adjustRightInd w:val="0"/>
        <w:spacing w:after="0" w:line="360" w:lineRule="auto"/>
        <w:ind w:left="426"/>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Szczegółowy harmonogram naboru:</w:t>
      </w:r>
      <w:r w:rsidRPr="008F26DA">
        <w:rPr>
          <w:rFonts w:ascii="Arial" w:eastAsia="Times New Roman" w:hAnsi="Arial" w:cs="Arial"/>
          <w:color w:val="000000"/>
          <w:kern w:val="0"/>
          <w:sz w:val="26"/>
          <w:szCs w:val="26"/>
          <w14:ligatures w14:val="none"/>
        </w:rPr>
        <w:tab/>
      </w:r>
    </w:p>
    <w:p w14:paraId="3C607A8E" w14:textId="45B7030E" w:rsidR="0097295C" w:rsidRPr="008F26DA" w:rsidRDefault="0097295C" w:rsidP="008F26DA">
      <w:pPr>
        <w:autoSpaceDE w:val="0"/>
        <w:autoSpaceDN w:val="0"/>
        <w:adjustRightInd w:val="0"/>
        <w:spacing w:after="0" w:line="360" w:lineRule="auto"/>
        <w:rPr>
          <w:rFonts w:ascii="Arial" w:eastAsia="Times New Roman" w:hAnsi="Arial" w:cs="Arial"/>
          <w:color w:val="000000"/>
          <w:kern w:val="0"/>
          <w:sz w:val="26"/>
          <w:szCs w:val="26"/>
          <w14:ligatures w14:val="none"/>
        </w:rPr>
      </w:pPr>
    </w:p>
    <w:p w14:paraId="5C4A7CA4" w14:textId="77777777" w:rsidR="0097295C" w:rsidRPr="008F26DA" w:rsidRDefault="0097295C" w:rsidP="008F26DA">
      <w:pPr>
        <w:autoSpaceDE w:val="0"/>
        <w:autoSpaceDN w:val="0"/>
        <w:adjustRightInd w:val="0"/>
        <w:spacing w:after="0" w:line="360" w:lineRule="auto"/>
        <w:ind w:left="426"/>
        <w:rPr>
          <w:rFonts w:ascii="Arial" w:eastAsia="Times New Roman" w:hAnsi="Arial" w:cs="Arial"/>
          <w:color w:val="000000"/>
          <w:kern w:val="0"/>
          <w:sz w:val="26"/>
          <w:szCs w:val="26"/>
          <w14:ligatures w14:val="none"/>
        </w:rPr>
      </w:pPr>
    </w:p>
    <w:tbl>
      <w:tblPr>
        <w:tblW w:w="4885" w:type="pct"/>
        <w:tblInd w:w="430" w:type="dxa"/>
        <w:tblCellMar>
          <w:left w:w="70" w:type="dxa"/>
          <w:right w:w="70" w:type="dxa"/>
        </w:tblCellMar>
        <w:tblLook w:val="0000" w:firstRow="0" w:lastRow="0" w:firstColumn="0" w:lastColumn="0" w:noHBand="0" w:noVBand="0"/>
      </w:tblPr>
      <w:tblGrid>
        <w:gridCol w:w="533"/>
        <w:gridCol w:w="8321"/>
      </w:tblGrid>
      <w:tr w:rsidR="0097295C" w:rsidRPr="008F26DA" w14:paraId="22502DAC" w14:textId="77777777" w:rsidTr="004114B7">
        <w:trPr>
          <w:cantSplit/>
          <w:trHeight w:hRule="exact" w:val="624"/>
        </w:trPr>
        <w:tc>
          <w:tcPr>
            <w:tcW w:w="301" w:type="pct"/>
            <w:tcBorders>
              <w:top w:val="single" w:sz="4" w:space="0" w:color="auto"/>
              <w:left w:val="single" w:sz="4" w:space="0" w:color="auto"/>
              <w:bottom w:val="single" w:sz="4" w:space="0" w:color="auto"/>
              <w:right w:val="single" w:sz="4" w:space="0" w:color="auto"/>
            </w:tcBorders>
            <w:vAlign w:val="center"/>
          </w:tcPr>
          <w:p w14:paraId="309C7E5D" w14:textId="77777777" w:rsidR="0097295C" w:rsidRPr="008F26DA" w:rsidRDefault="0097295C" w:rsidP="008F26DA">
            <w:pPr>
              <w:spacing w:after="0" w:line="360" w:lineRule="auto"/>
              <w:rPr>
                <w:rFonts w:ascii="Arial" w:eastAsia="Times New Roman" w:hAnsi="Arial" w:cs="Arial"/>
                <w:b/>
                <w:bCs/>
                <w:color w:val="000000"/>
                <w:kern w:val="0"/>
                <w:sz w:val="26"/>
                <w:szCs w:val="26"/>
                <w14:ligatures w14:val="none"/>
              </w:rPr>
            </w:pPr>
            <w:r w:rsidRPr="008F26DA">
              <w:rPr>
                <w:rFonts w:ascii="Arial" w:eastAsia="Times New Roman" w:hAnsi="Arial" w:cs="Arial"/>
                <w:b/>
                <w:bCs/>
                <w:color w:val="000000"/>
                <w:kern w:val="0"/>
                <w:sz w:val="26"/>
                <w:szCs w:val="26"/>
                <w14:ligatures w14:val="none"/>
              </w:rPr>
              <w:t>Lp.</w:t>
            </w:r>
          </w:p>
        </w:tc>
        <w:tc>
          <w:tcPr>
            <w:tcW w:w="4699" w:type="pct"/>
            <w:tcBorders>
              <w:top w:val="single" w:sz="4" w:space="0" w:color="auto"/>
              <w:left w:val="single" w:sz="4" w:space="0" w:color="auto"/>
              <w:bottom w:val="single" w:sz="4" w:space="0" w:color="auto"/>
              <w:right w:val="single" w:sz="4" w:space="0" w:color="auto"/>
            </w:tcBorders>
            <w:vAlign w:val="center"/>
          </w:tcPr>
          <w:p w14:paraId="7EA88701" w14:textId="77777777" w:rsidR="0097295C" w:rsidRPr="008F26DA" w:rsidRDefault="0097295C" w:rsidP="008F26DA">
            <w:pPr>
              <w:spacing w:after="0" w:line="360" w:lineRule="auto"/>
              <w:rPr>
                <w:rFonts w:ascii="Arial" w:eastAsia="Times New Roman" w:hAnsi="Arial" w:cs="Arial"/>
                <w:b/>
                <w:bCs/>
                <w:color w:val="000000"/>
                <w:kern w:val="0"/>
                <w:sz w:val="26"/>
                <w:szCs w:val="26"/>
                <w14:ligatures w14:val="none"/>
              </w:rPr>
            </w:pPr>
            <w:r w:rsidRPr="008F26DA">
              <w:rPr>
                <w:rFonts w:ascii="Arial" w:eastAsia="Times New Roman" w:hAnsi="Arial" w:cs="Arial"/>
                <w:b/>
                <w:bCs/>
                <w:color w:val="000000"/>
                <w:kern w:val="0"/>
                <w:sz w:val="26"/>
                <w:szCs w:val="26"/>
                <w14:ligatures w14:val="none"/>
              </w:rPr>
              <w:t>Etap</w:t>
            </w:r>
          </w:p>
        </w:tc>
      </w:tr>
      <w:tr w:rsidR="0097295C" w:rsidRPr="008F26DA" w14:paraId="11C09AEF" w14:textId="77777777" w:rsidTr="008F26DA">
        <w:trPr>
          <w:cantSplit/>
          <w:trHeight w:hRule="exact" w:val="2194"/>
        </w:trPr>
        <w:tc>
          <w:tcPr>
            <w:tcW w:w="301" w:type="pct"/>
            <w:tcBorders>
              <w:top w:val="nil"/>
              <w:left w:val="single" w:sz="4" w:space="0" w:color="auto"/>
              <w:bottom w:val="single" w:sz="4" w:space="0" w:color="auto"/>
              <w:right w:val="single" w:sz="4" w:space="0" w:color="auto"/>
            </w:tcBorders>
            <w:vAlign w:val="center"/>
          </w:tcPr>
          <w:p w14:paraId="78F4E025"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1.</w:t>
            </w:r>
          </w:p>
        </w:tc>
        <w:tc>
          <w:tcPr>
            <w:tcW w:w="4699" w:type="pct"/>
            <w:tcBorders>
              <w:top w:val="nil"/>
              <w:left w:val="single" w:sz="4" w:space="0" w:color="auto"/>
              <w:bottom w:val="single" w:sz="4" w:space="0" w:color="auto"/>
              <w:right w:val="single" w:sz="4" w:space="0" w:color="auto"/>
            </w:tcBorders>
            <w:vAlign w:val="center"/>
          </w:tcPr>
          <w:p w14:paraId="6547E247"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Przygotowanie i wdrożenie Systemu (szkolenia dla dyrektorów, przedstawicieli organu prowadzącego, w tym wydanie loginów, haseł dostępu), a także udostępnienie instrukcji obsługi programu dla wszystkich użytkowników Systemu.</w:t>
            </w:r>
          </w:p>
        </w:tc>
      </w:tr>
      <w:tr w:rsidR="0097295C" w:rsidRPr="008F26DA" w14:paraId="490A8AB0" w14:textId="77777777" w:rsidTr="008F26DA">
        <w:trPr>
          <w:cantSplit/>
          <w:trHeight w:hRule="exact" w:val="1134"/>
        </w:trPr>
        <w:tc>
          <w:tcPr>
            <w:tcW w:w="301" w:type="pct"/>
            <w:tcBorders>
              <w:top w:val="nil"/>
              <w:left w:val="single" w:sz="4" w:space="0" w:color="auto"/>
              <w:bottom w:val="single" w:sz="4" w:space="0" w:color="auto"/>
              <w:right w:val="single" w:sz="4" w:space="0" w:color="auto"/>
            </w:tcBorders>
            <w:vAlign w:val="center"/>
          </w:tcPr>
          <w:p w14:paraId="25046DD6"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2.</w:t>
            </w:r>
          </w:p>
        </w:tc>
        <w:tc>
          <w:tcPr>
            <w:tcW w:w="4699" w:type="pct"/>
            <w:tcBorders>
              <w:top w:val="nil"/>
              <w:left w:val="single" w:sz="4" w:space="0" w:color="auto"/>
              <w:bottom w:val="single" w:sz="4" w:space="0" w:color="auto"/>
              <w:right w:val="single" w:sz="4" w:space="0" w:color="auto"/>
            </w:tcBorders>
            <w:vAlign w:val="center"/>
          </w:tcPr>
          <w:p w14:paraId="35F66842"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Umożliwienie placówkom wprowadzenia do Sytemu oferty (informacji o placówce, zdjęć).  </w:t>
            </w:r>
          </w:p>
        </w:tc>
      </w:tr>
      <w:tr w:rsidR="0097295C" w:rsidRPr="008F26DA" w14:paraId="69907DDC" w14:textId="77777777" w:rsidTr="008F26DA">
        <w:trPr>
          <w:cantSplit/>
          <w:trHeight w:hRule="exact" w:val="1150"/>
        </w:trPr>
        <w:tc>
          <w:tcPr>
            <w:tcW w:w="301" w:type="pct"/>
            <w:tcBorders>
              <w:top w:val="nil"/>
              <w:left w:val="single" w:sz="4" w:space="0" w:color="auto"/>
              <w:bottom w:val="single" w:sz="4" w:space="0" w:color="auto"/>
              <w:right w:val="single" w:sz="4" w:space="0" w:color="auto"/>
            </w:tcBorders>
            <w:vAlign w:val="center"/>
          </w:tcPr>
          <w:p w14:paraId="34774C31"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3.</w:t>
            </w:r>
          </w:p>
        </w:tc>
        <w:tc>
          <w:tcPr>
            <w:tcW w:w="4699" w:type="pct"/>
            <w:tcBorders>
              <w:top w:val="nil"/>
              <w:left w:val="single" w:sz="4" w:space="0" w:color="auto"/>
              <w:bottom w:val="single" w:sz="4" w:space="0" w:color="auto"/>
              <w:right w:val="single" w:sz="4" w:space="0" w:color="auto"/>
            </w:tcBorders>
            <w:vAlign w:val="center"/>
          </w:tcPr>
          <w:p w14:paraId="5FB2CDDD"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Umożliwienie organowi prowadzącemu weryfikacji wprowadzonej przez placówki oferty.</w:t>
            </w:r>
          </w:p>
        </w:tc>
      </w:tr>
      <w:tr w:rsidR="0097295C" w:rsidRPr="008F26DA" w14:paraId="2C6DB3B2" w14:textId="77777777" w:rsidTr="008F26DA">
        <w:trPr>
          <w:cantSplit/>
          <w:trHeight w:hRule="exact" w:val="1124"/>
        </w:trPr>
        <w:tc>
          <w:tcPr>
            <w:tcW w:w="301" w:type="pct"/>
            <w:tcBorders>
              <w:top w:val="nil"/>
              <w:left w:val="single" w:sz="4" w:space="0" w:color="auto"/>
              <w:bottom w:val="single" w:sz="4" w:space="0" w:color="auto"/>
              <w:right w:val="single" w:sz="4" w:space="0" w:color="auto"/>
            </w:tcBorders>
            <w:vAlign w:val="center"/>
          </w:tcPr>
          <w:p w14:paraId="6739544F"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4.</w:t>
            </w:r>
          </w:p>
        </w:tc>
        <w:tc>
          <w:tcPr>
            <w:tcW w:w="4699" w:type="pct"/>
            <w:tcBorders>
              <w:top w:val="nil"/>
              <w:left w:val="single" w:sz="4" w:space="0" w:color="auto"/>
              <w:bottom w:val="single" w:sz="4" w:space="0" w:color="auto"/>
              <w:right w:val="single" w:sz="4" w:space="0" w:color="auto"/>
            </w:tcBorders>
            <w:vAlign w:val="center"/>
          </w:tcPr>
          <w:p w14:paraId="1D64506A"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Udostępnienie rodzicom/opiekunom prawnym możliwości zapoznania się z ofertą placówek wprowadzoną do Systemu.</w:t>
            </w:r>
          </w:p>
        </w:tc>
      </w:tr>
      <w:tr w:rsidR="0097295C" w:rsidRPr="008F26DA" w14:paraId="583FAEA1" w14:textId="77777777" w:rsidTr="008F26DA">
        <w:trPr>
          <w:cantSplit/>
          <w:trHeight w:hRule="exact" w:val="2543"/>
        </w:trPr>
        <w:tc>
          <w:tcPr>
            <w:tcW w:w="301" w:type="pct"/>
            <w:tcBorders>
              <w:top w:val="nil"/>
              <w:left w:val="single" w:sz="4" w:space="0" w:color="auto"/>
              <w:bottom w:val="single" w:sz="4" w:space="0" w:color="auto"/>
              <w:right w:val="single" w:sz="4" w:space="0" w:color="auto"/>
            </w:tcBorders>
            <w:vAlign w:val="center"/>
          </w:tcPr>
          <w:p w14:paraId="07938E8E"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5.</w:t>
            </w:r>
          </w:p>
        </w:tc>
        <w:tc>
          <w:tcPr>
            <w:tcW w:w="4699" w:type="pct"/>
            <w:tcBorders>
              <w:top w:val="nil"/>
              <w:left w:val="single" w:sz="4" w:space="0" w:color="auto"/>
              <w:bottom w:val="single" w:sz="4" w:space="0" w:color="auto"/>
              <w:right w:val="single" w:sz="4" w:space="0" w:color="auto"/>
            </w:tcBorders>
            <w:vAlign w:val="center"/>
          </w:tcPr>
          <w:p w14:paraId="42D09DBA"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Udostępnienie rodzicom/opiekunom prawnym możliwości wypełnienia wniosku o przyjęcie kandydata na zajęcia zamknięte organizowane w formie półkolonii oraz jego wydrukowania, jak również elektronicznego składania za pośrednictwem Systemu wniosków wraz z niezbędnymi załącznikami.</w:t>
            </w:r>
          </w:p>
        </w:tc>
      </w:tr>
      <w:tr w:rsidR="0097295C" w:rsidRPr="008F26DA" w14:paraId="21265A1F" w14:textId="77777777" w:rsidTr="008F26DA">
        <w:trPr>
          <w:cantSplit/>
          <w:trHeight w:hRule="exact" w:val="2409"/>
        </w:trPr>
        <w:tc>
          <w:tcPr>
            <w:tcW w:w="301" w:type="pct"/>
            <w:tcBorders>
              <w:top w:val="nil"/>
              <w:left w:val="single" w:sz="4" w:space="0" w:color="auto"/>
              <w:bottom w:val="single" w:sz="4" w:space="0" w:color="auto"/>
              <w:right w:val="single" w:sz="4" w:space="0" w:color="auto"/>
            </w:tcBorders>
            <w:vAlign w:val="center"/>
          </w:tcPr>
          <w:p w14:paraId="1E1B29F6"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6.</w:t>
            </w:r>
          </w:p>
        </w:tc>
        <w:tc>
          <w:tcPr>
            <w:tcW w:w="4699" w:type="pct"/>
            <w:tcBorders>
              <w:top w:val="nil"/>
              <w:left w:val="single" w:sz="4" w:space="0" w:color="auto"/>
              <w:bottom w:val="single" w:sz="4" w:space="0" w:color="auto"/>
              <w:right w:val="single" w:sz="4" w:space="0" w:color="auto"/>
            </w:tcBorders>
            <w:vAlign w:val="center"/>
          </w:tcPr>
          <w:p w14:paraId="1325832F"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Umożliwienie przeprowadzenia symulacji naboru (przyporządkowania kandydatów </w:t>
            </w:r>
            <w:r w:rsidRPr="008F26DA">
              <w:rPr>
                <w:rFonts w:ascii="Arial" w:eastAsia="Times New Roman" w:hAnsi="Arial" w:cs="Arial"/>
                <w:color w:val="000000"/>
                <w:kern w:val="0"/>
                <w:sz w:val="26"/>
                <w:szCs w:val="26"/>
                <w14:ligatures w14:val="none"/>
              </w:rPr>
              <w:br/>
              <w:t>do grupy zajęciowej przy szkole/placówce na podstawie kolejności zgłoszeń oraz zdefiniowanych list preferencji).</w:t>
            </w:r>
          </w:p>
        </w:tc>
      </w:tr>
      <w:tr w:rsidR="0097295C" w:rsidRPr="008F26DA" w14:paraId="57292BB9" w14:textId="77777777" w:rsidTr="008F26DA">
        <w:trPr>
          <w:cantSplit/>
          <w:trHeight w:hRule="exact" w:val="1578"/>
        </w:trPr>
        <w:tc>
          <w:tcPr>
            <w:tcW w:w="301" w:type="pct"/>
            <w:tcBorders>
              <w:top w:val="nil"/>
              <w:left w:val="single" w:sz="4" w:space="0" w:color="auto"/>
              <w:bottom w:val="single" w:sz="4" w:space="0" w:color="auto"/>
              <w:right w:val="single" w:sz="4" w:space="0" w:color="auto"/>
            </w:tcBorders>
            <w:vAlign w:val="center"/>
          </w:tcPr>
          <w:p w14:paraId="575C2C01"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7.</w:t>
            </w:r>
          </w:p>
        </w:tc>
        <w:tc>
          <w:tcPr>
            <w:tcW w:w="4699" w:type="pct"/>
            <w:tcBorders>
              <w:top w:val="nil"/>
              <w:left w:val="single" w:sz="4" w:space="0" w:color="auto"/>
              <w:bottom w:val="single" w:sz="4" w:space="0" w:color="auto"/>
              <w:right w:val="single" w:sz="4" w:space="0" w:color="auto"/>
            </w:tcBorders>
            <w:vAlign w:val="center"/>
          </w:tcPr>
          <w:p w14:paraId="06110CEA"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Umożliwienie placówkom generowania raportów statystycznych i imiennych dotyczących zakwalifikowanych i niezakwalifikowanych kandydatów.</w:t>
            </w:r>
          </w:p>
        </w:tc>
      </w:tr>
      <w:tr w:rsidR="0097295C" w:rsidRPr="008F26DA" w14:paraId="3046BC70" w14:textId="77777777" w:rsidTr="004114B7">
        <w:trPr>
          <w:cantSplit/>
          <w:trHeight w:hRule="exact" w:val="1360"/>
        </w:trPr>
        <w:tc>
          <w:tcPr>
            <w:tcW w:w="301" w:type="pct"/>
            <w:tcBorders>
              <w:top w:val="single" w:sz="4" w:space="0" w:color="auto"/>
              <w:left w:val="single" w:sz="4" w:space="0" w:color="auto"/>
              <w:bottom w:val="single" w:sz="4" w:space="0" w:color="auto"/>
              <w:right w:val="single" w:sz="4" w:space="0" w:color="auto"/>
            </w:tcBorders>
            <w:vAlign w:val="center"/>
          </w:tcPr>
          <w:p w14:paraId="617F3351"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lastRenderedPageBreak/>
              <w:t>8.</w:t>
            </w:r>
          </w:p>
        </w:tc>
        <w:tc>
          <w:tcPr>
            <w:tcW w:w="4699" w:type="pct"/>
            <w:tcBorders>
              <w:top w:val="single" w:sz="4" w:space="0" w:color="auto"/>
              <w:left w:val="single" w:sz="4" w:space="0" w:color="auto"/>
              <w:bottom w:val="single" w:sz="4" w:space="0" w:color="auto"/>
              <w:right w:val="single" w:sz="4" w:space="0" w:color="auto"/>
            </w:tcBorders>
            <w:vAlign w:val="center"/>
          </w:tcPr>
          <w:p w14:paraId="67E0A5D5"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Umożliwienie rodzicom/opiekunom prawnym sprawdzenia informacji o zakwalifikowaniu/niezakwalifikowaniu kandydata w Systemie.</w:t>
            </w:r>
          </w:p>
        </w:tc>
      </w:tr>
      <w:tr w:rsidR="0097295C" w:rsidRPr="008F26DA" w14:paraId="67D08B85" w14:textId="77777777" w:rsidTr="008F26DA">
        <w:trPr>
          <w:cantSplit/>
          <w:trHeight w:hRule="exact" w:val="1772"/>
        </w:trPr>
        <w:tc>
          <w:tcPr>
            <w:tcW w:w="301" w:type="pct"/>
            <w:tcBorders>
              <w:top w:val="single" w:sz="4" w:space="0" w:color="auto"/>
              <w:left w:val="single" w:sz="4" w:space="0" w:color="auto"/>
              <w:bottom w:val="single" w:sz="4" w:space="0" w:color="auto"/>
              <w:right w:val="single" w:sz="4" w:space="0" w:color="auto"/>
            </w:tcBorders>
            <w:vAlign w:val="center"/>
          </w:tcPr>
          <w:p w14:paraId="24B7E949"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9.</w:t>
            </w:r>
          </w:p>
        </w:tc>
        <w:tc>
          <w:tcPr>
            <w:tcW w:w="4699" w:type="pct"/>
            <w:tcBorders>
              <w:top w:val="single" w:sz="4" w:space="0" w:color="auto"/>
              <w:left w:val="single" w:sz="4" w:space="0" w:color="auto"/>
              <w:bottom w:val="single" w:sz="4" w:space="0" w:color="auto"/>
              <w:right w:val="single" w:sz="4" w:space="0" w:color="auto"/>
            </w:tcBorders>
            <w:vAlign w:val="center"/>
          </w:tcPr>
          <w:p w14:paraId="3E7D4BC5"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Umożliwienie placówkom potwierdzenia woli przyjęcia w Systemie, jak również umożliwienie rodzicom/opiekunom prawnym elektronicznego potwierdzenia woli przyjęcia w Systemie. </w:t>
            </w:r>
          </w:p>
        </w:tc>
      </w:tr>
      <w:tr w:rsidR="0097295C" w:rsidRPr="008F26DA" w14:paraId="099AA08A" w14:textId="77777777" w:rsidTr="008F26DA">
        <w:trPr>
          <w:cantSplit/>
          <w:trHeight w:hRule="exact" w:val="1414"/>
        </w:trPr>
        <w:tc>
          <w:tcPr>
            <w:tcW w:w="301" w:type="pct"/>
            <w:tcBorders>
              <w:top w:val="nil"/>
              <w:left w:val="single" w:sz="4" w:space="0" w:color="auto"/>
              <w:bottom w:val="single" w:sz="4" w:space="0" w:color="auto"/>
              <w:right w:val="single" w:sz="4" w:space="0" w:color="auto"/>
            </w:tcBorders>
            <w:vAlign w:val="center"/>
          </w:tcPr>
          <w:p w14:paraId="46856E0B"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10.</w:t>
            </w:r>
          </w:p>
        </w:tc>
        <w:tc>
          <w:tcPr>
            <w:tcW w:w="4699" w:type="pct"/>
            <w:tcBorders>
              <w:top w:val="nil"/>
              <w:left w:val="single" w:sz="4" w:space="0" w:color="auto"/>
              <w:bottom w:val="single" w:sz="4" w:space="0" w:color="auto"/>
              <w:right w:val="single" w:sz="4" w:space="0" w:color="auto"/>
            </w:tcBorders>
            <w:vAlign w:val="center"/>
          </w:tcPr>
          <w:p w14:paraId="07DB7816"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Umożliwienie placówkom generowania raportów statystycznych i imiennych dotyczących kandydatów przyjętych i nieprzyjętych.</w:t>
            </w:r>
          </w:p>
        </w:tc>
      </w:tr>
      <w:tr w:rsidR="0097295C" w:rsidRPr="008F26DA" w14:paraId="5381D97A" w14:textId="77777777" w:rsidTr="008F26DA">
        <w:trPr>
          <w:cantSplit/>
          <w:trHeight w:hRule="exact" w:val="2116"/>
        </w:trPr>
        <w:tc>
          <w:tcPr>
            <w:tcW w:w="301" w:type="pct"/>
            <w:tcBorders>
              <w:top w:val="nil"/>
              <w:left w:val="single" w:sz="4" w:space="0" w:color="auto"/>
              <w:bottom w:val="single" w:sz="4" w:space="0" w:color="auto"/>
              <w:right w:val="single" w:sz="4" w:space="0" w:color="auto"/>
            </w:tcBorders>
            <w:vAlign w:val="center"/>
          </w:tcPr>
          <w:p w14:paraId="0C0D789F"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11. </w:t>
            </w:r>
          </w:p>
        </w:tc>
        <w:tc>
          <w:tcPr>
            <w:tcW w:w="4699" w:type="pct"/>
            <w:tcBorders>
              <w:top w:val="nil"/>
              <w:left w:val="single" w:sz="4" w:space="0" w:color="auto"/>
              <w:bottom w:val="single" w:sz="4" w:space="0" w:color="auto"/>
              <w:right w:val="single" w:sz="4" w:space="0" w:color="auto"/>
            </w:tcBorders>
            <w:vAlign w:val="center"/>
          </w:tcPr>
          <w:p w14:paraId="7BD91EDC"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Udostępnienie wszystkim użytkownikom wykazu placówek posiadających wolne miejsca (nazwa placówki, liczba wolnych miejsc) – lista dynamiczna.</w:t>
            </w:r>
          </w:p>
        </w:tc>
      </w:tr>
    </w:tbl>
    <w:p w14:paraId="37810B64" w14:textId="77777777" w:rsidR="0097295C" w:rsidRPr="008F26DA" w:rsidRDefault="0097295C" w:rsidP="008F26DA">
      <w:pPr>
        <w:keepNext/>
        <w:keepLines/>
        <w:spacing w:after="0" w:line="360" w:lineRule="auto"/>
        <w:ind w:left="680" w:hanging="396"/>
        <w:outlineLvl w:val="1"/>
        <w:rPr>
          <w:rFonts w:ascii="Arial" w:eastAsia="Calibri" w:hAnsi="Arial" w:cs="Arial"/>
          <w:bCs/>
          <w:kern w:val="0"/>
          <w:sz w:val="26"/>
          <w:szCs w:val="26"/>
          <w14:ligatures w14:val="none"/>
        </w:rPr>
      </w:pPr>
    </w:p>
    <w:p w14:paraId="6C9ECEA5" w14:textId="77777777" w:rsidR="0097295C" w:rsidRPr="008F26DA" w:rsidRDefault="0097295C" w:rsidP="008F26DA">
      <w:pPr>
        <w:keepNext/>
        <w:keepLines/>
        <w:spacing w:after="120" w:line="360" w:lineRule="auto"/>
        <w:ind w:left="360"/>
        <w:outlineLvl w:val="0"/>
        <w:rPr>
          <w:rFonts w:ascii="Arial" w:eastAsia="Times New Roman" w:hAnsi="Arial" w:cs="Arial"/>
          <w:color w:val="000000"/>
          <w:kern w:val="0"/>
          <w:sz w:val="26"/>
          <w:szCs w:val="26"/>
          <w:lang w:val="x-none"/>
          <w14:ligatures w14:val="none"/>
        </w:rPr>
      </w:pPr>
      <w:r w:rsidRPr="008F26DA">
        <w:rPr>
          <w:rFonts w:ascii="Arial" w:eastAsia="Calibri" w:hAnsi="Arial" w:cs="Arial"/>
          <w:b/>
          <w:bCs/>
          <w:kern w:val="0"/>
          <w:sz w:val="26"/>
          <w:szCs w:val="26"/>
          <w14:ligatures w14:val="none"/>
        </w:rPr>
        <w:t xml:space="preserve">III. </w:t>
      </w:r>
      <w:r w:rsidRPr="008F26DA">
        <w:rPr>
          <w:rFonts w:ascii="Arial" w:eastAsia="Calibri" w:hAnsi="Arial" w:cs="Arial"/>
          <w:b/>
          <w:bCs/>
          <w:kern w:val="0"/>
          <w:sz w:val="26"/>
          <w:szCs w:val="26"/>
          <w:lang w:val="x-none"/>
          <w14:ligatures w14:val="none"/>
        </w:rPr>
        <w:t xml:space="preserve">Wymagania funkcjonalne </w:t>
      </w:r>
      <w:r w:rsidRPr="008F26DA">
        <w:rPr>
          <w:rFonts w:ascii="Arial" w:eastAsia="Calibri" w:hAnsi="Arial" w:cs="Arial"/>
          <w:b/>
          <w:bCs/>
          <w:kern w:val="0"/>
          <w:sz w:val="26"/>
          <w:szCs w:val="26"/>
          <w14:ligatures w14:val="none"/>
        </w:rPr>
        <w:t>systemu do przeprowadzania</w:t>
      </w:r>
      <w:r w:rsidRPr="008F26DA">
        <w:rPr>
          <w:rFonts w:ascii="Arial" w:eastAsia="Calibri" w:hAnsi="Arial" w:cs="Arial"/>
          <w:b/>
          <w:bCs/>
          <w:kern w:val="0"/>
          <w:sz w:val="26"/>
          <w:szCs w:val="26"/>
          <w:lang w:val="x-none"/>
          <w14:ligatures w14:val="none"/>
        </w:rPr>
        <w:t xml:space="preserve"> elektronicznego naboru na</w:t>
      </w:r>
      <w:r w:rsidRPr="008F26DA">
        <w:rPr>
          <w:rFonts w:ascii="Arial" w:eastAsia="Calibri" w:hAnsi="Arial" w:cs="Arial"/>
          <w:b/>
          <w:bCs/>
          <w:kern w:val="0"/>
          <w:sz w:val="26"/>
          <w:szCs w:val="26"/>
          <w14:ligatures w14:val="none"/>
        </w:rPr>
        <w:t xml:space="preserve"> zajęcia zamknięte organizowane w formie półkolonii</w:t>
      </w:r>
      <w:r w:rsidRPr="008F26DA">
        <w:rPr>
          <w:rFonts w:ascii="Arial" w:eastAsia="Calibri" w:hAnsi="Arial" w:cs="Arial"/>
          <w:b/>
          <w:bCs/>
          <w:kern w:val="0"/>
          <w:sz w:val="26"/>
          <w:szCs w:val="26"/>
          <w:lang w:val="x-none"/>
          <w14:ligatures w14:val="none"/>
        </w:rPr>
        <w:t xml:space="preserve"> </w:t>
      </w:r>
      <w:r w:rsidRPr="008F26DA">
        <w:rPr>
          <w:rFonts w:ascii="Arial" w:eastAsia="Calibri" w:hAnsi="Arial" w:cs="Arial"/>
          <w:b/>
          <w:bCs/>
          <w:kern w:val="0"/>
          <w:sz w:val="26"/>
          <w:szCs w:val="26"/>
          <w14:ligatures w14:val="none"/>
        </w:rPr>
        <w:t>realizowane w szkołach podstawowych, szkołach podstawowych specjalnych, placówkach pracy pozaszkolnej lub innych placówkach dla których miasto Łódź jest organem prowadzącym</w:t>
      </w:r>
      <w:r w:rsidRPr="008F26DA">
        <w:rPr>
          <w:rFonts w:ascii="Arial" w:eastAsia="Calibri" w:hAnsi="Arial" w:cs="Arial"/>
          <w:b/>
          <w:bCs/>
          <w:kern w:val="0"/>
          <w:sz w:val="26"/>
          <w:szCs w:val="26"/>
          <w:lang w:val="x-none"/>
          <w14:ligatures w14:val="none"/>
        </w:rPr>
        <w:t>:</w:t>
      </w:r>
    </w:p>
    <w:p w14:paraId="236A8F8C" w14:textId="77777777" w:rsidR="0097295C" w:rsidRPr="008F26DA" w:rsidRDefault="0097295C" w:rsidP="008F26DA">
      <w:pPr>
        <w:numPr>
          <w:ilvl w:val="0"/>
          <w:numId w:val="9"/>
        </w:num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Wykonawca przeprowadzi w Systemie elektroniczny nabór na zajęcia zamknięte organizowane w formie półkolonii do maksymalnie 85 placówek (podczas jednej edycji np. zimowej lub letniej) realizujących zadanie obejmujące około 15 000 kandydatów wspomagając pracę komisji rekrutacyjnych.</w:t>
      </w:r>
    </w:p>
    <w:p w14:paraId="4A11AE39"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bookmarkStart w:id="0" w:name="_Hlk119016490"/>
      <w:r w:rsidRPr="008F26DA">
        <w:rPr>
          <w:rFonts w:ascii="Arial" w:eastAsia="Calibri" w:hAnsi="Arial" w:cs="Arial"/>
          <w:color w:val="000000"/>
          <w:kern w:val="0"/>
          <w:sz w:val="26"/>
          <w:szCs w:val="26"/>
          <w14:ligatures w14:val="none"/>
        </w:rPr>
        <w:t>Moduł</w:t>
      </w:r>
      <w:bookmarkEnd w:id="0"/>
      <w:r w:rsidRPr="008F26DA">
        <w:rPr>
          <w:rFonts w:ascii="Arial" w:eastAsia="Calibri" w:hAnsi="Arial" w:cs="Arial"/>
          <w:color w:val="000000"/>
          <w:kern w:val="0"/>
          <w:sz w:val="26"/>
          <w:szCs w:val="26"/>
          <w14:ligatures w14:val="none"/>
        </w:rPr>
        <w:t xml:space="preserve"> zapisów na zajęcia zamknięte organizowane w formie półkolonii musi być stworzony w technologii wielowarstwowej, umożlwiającej pracę przez przeglądarkę internetową </w:t>
      </w:r>
    </w:p>
    <w:p w14:paraId="23559BAC"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ten musi zapewniać dostęp w części publicznej do prezentacji oferty edukacyjnej placówek objętych elektronicznym systemem </w:t>
      </w:r>
      <w:r w:rsidRPr="008F26DA">
        <w:rPr>
          <w:rFonts w:ascii="Arial" w:eastAsia="Calibri" w:hAnsi="Arial" w:cs="Arial"/>
          <w:color w:val="000000"/>
          <w:kern w:val="0"/>
          <w:sz w:val="26"/>
          <w:szCs w:val="26"/>
          <w14:ligatures w14:val="none"/>
        </w:rPr>
        <w:lastRenderedPageBreak/>
        <w:t xml:space="preserve">rekrutacji, w tym do opisu placówki, listy dostępnych turnusów wraz z terminami oraz wyszukiwania jednostek z uwzględnieniem dostępnych turnusów. </w:t>
      </w:r>
    </w:p>
    <w:p w14:paraId="2641DC98"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dostęp w części publicznej do prezentacji zasad oraz terminarza zapisów na  zajęcia zamknięte w formie półkolonii. </w:t>
      </w:r>
    </w:p>
    <w:p w14:paraId="47B87528"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w części publicznej dostęp do plików i instrukcji obsługi systemu dla rodziców. </w:t>
      </w:r>
    </w:p>
    <w:p w14:paraId="0A735361"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dostęp w części publicznej do komunikatów i aktualności zamieszczanych dla rodziców przez pracowników Organu Prowadzącego. </w:t>
      </w:r>
    </w:p>
    <w:p w14:paraId="05526D89"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umożliwiać w części publicznej systemu logowanie lub rejestrację opiekuna prawnego/rodzica kandydata ubiegającego się o przyjęcia na zajęcia zamknięte oraz wydruk uzupełnionego formularza, zgodnie z zasadami oraz w terminach określonych w procesie zapisów na zajęcia zamknięte, w tym także innych wymaganych dokumentów.</w:t>
      </w:r>
    </w:p>
    <w:p w14:paraId="4640C436"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uwzględniać w części publicznej systemu kryteria, zgodne z przyjętymi zasadami zapisów na zajęcia zamknięte. W szczególności: miejsce zamieszkania kandydata musi obejmować teren Łodzi aktualny w dniu zapisu poziom edukacyjny dziecka.</w:t>
      </w:r>
    </w:p>
    <w:p w14:paraId="3DB4223C"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w części publicznej systemu umożliwiać rodzicowi/opiekunowi prawnemu więcej niż jednego dziecka wypełnienie więcej niż jednego formularza dla jednego konta użytkownika, przy czym nie dopuszcza się do wypełnienia więcej niż jednego formularza dla jednego kandydata (weryfikacja po numerze PESEL kandydata).</w:t>
      </w:r>
    </w:p>
    <w:p w14:paraId="429230BD"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umożliwiać w części publicznej systemu na określenie preferencji wybranych placówek dla każdego z turnusów.. Kolejność określonych preferencji musi być rozpatrywana przez system automatycznie w zgodzie z zasadą kolejności zgłoszeń.</w:t>
      </w:r>
    </w:p>
    <w:p w14:paraId="7D648D6F"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umożliwiać w części publicznej systemu kwalifikację dzieci będących pod opieką jednego opiekuna prawnego/rodzica do możliwie tych samych placówek, o ile to wynika z określenia preferencji w formularzach zgłoszeniowych.</w:t>
      </w:r>
    </w:p>
    <w:p w14:paraId="1592E62B"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lastRenderedPageBreak/>
        <w:t xml:space="preserve">Moduł musi umożliwiać edycję formularza w części publicznej systemu przez rodziców kandydata do czasu wysyłki formularza w ramach trwającego naboru na zajęcia zamknięte organizowane w formie półkolonii. </w:t>
      </w:r>
    </w:p>
    <w:p w14:paraId="3F94C96D"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w części publicznej funkcjonalność umożliwiającą przesłanie nowego hasła do konta na wskazany we wniosku adres poczty elektronicznej.  </w:t>
      </w:r>
    </w:p>
    <w:p w14:paraId="4A003137"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umożliwiać dostęp w części publicznej do monitorowania statusu formularza w systemie na każdym etapie zapisów </w:t>
      </w:r>
    </w:p>
    <w:p w14:paraId="046CE3ED"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w części publicznej dostęp do informacji o kwalifikacji kandydata na zajęcia  zgodnie z harmonogramem, w tym otrzymanie informacji o kwalifikacji na wskazany w formularzu adres poczty elektronicznej. </w:t>
      </w:r>
    </w:p>
    <w:p w14:paraId="60709F83"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umożliwiać tworzenie przez placówki objęte systemem elektronicznego zapisu na zajęcia opisu placówki oraz utworzenia turnusów. </w:t>
      </w:r>
    </w:p>
    <w:p w14:paraId="5BA44911"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kontrolę utworzonych turnusów przez Organ Prowadzący z możliwością podglądu i edycji wprowadzonych przez placówkę informacji. </w:t>
      </w:r>
    </w:p>
    <w:p w14:paraId="48940145"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posiadać mechanizmy pozwalające na ustalenie kolejności przyjęć zgodnie z kolejnością przesyłania wniosków (dokładność do 0,00 s), przy uwzględnieniu hierarchii preferencyjności placówek określonych we wniosku.</w:t>
      </w:r>
    </w:p>
    <w:p w14:paraId="710183B6"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utworzenie i przygotowanie list kandydatów zakwalifikowanych i list kandydatów niezakwalifikowanych. </w:t>
      </w:r>
    </w:p>
    <w:p w14:paraId="6226E08A"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zapewniać utworzenie i przygotowanie list kandydatów przyjętych i list kandydatów nieprzyjętych.</w:t>
      </w:r>
    </w:p>
    <w:p w14:paraId="0880FF0E"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Moduł musi zapewniać zamknięcie etapu pracy indywidualnie przez każdą placówkę biorącą udział w elektronicznym zapisie na zajęcia zamknięte organizowane w formie półkolonii. </w:t>
      </w:r>
    </w:p>
    <w:p w14:paraId="57C5654C"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lastRenderedPageBreak/>
        <w:t>System musi posiadać mechanizmy pozwalające na kontrolę zamykanych etapów przez pracownika Organu Prowadzącego z możliwością otwarcia lub zamknięcia aktualnego etapu pracy w systemie przez pracownika Organu Prowadzącego, jeśli zgodnie z harmonogramem jest to możliwe.</w:t>
      </w:r>
    </w:p>
    <w:p w14:paraId="4ACBEAB4"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zapewniać obsługę procesu elektronicznego zapisu na zajęcia zamknięte organizowane w formie półkolonii, polegającą na internetowej publikacji listy wolnych miejsc, aktualizowanych na bieżąco z możliwością wprowadzenia przez placówki kandydatów przyjętych.</w:t>
      </w:r>
    </w:p>
    <w:p w14:paraId="0BF7C9EB"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zapewniać pracownikom Organu Prowadzącego wysyłanie komunikatów do wszystkich użytkowników placówek, którzy mają założone konta w systemie elektronicznego zapisu na zajęcia zamknięte organizowane w formie półkolonii</w:t>
      </w:r>
    </w:p>
    <w:p w14:paraId="3C09FDA2"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zapewniać pracownikom Organu Prowadzącego pobieranie z Systemu raportów na każdym etapie procesu zapisów na zajęcia zamknięte organizowane w formie półkolonii, dotyczących:</w:t>
      </w:r>
    </w:p>
    <w:p w14:paraId="665411B5"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oferowanej liczby miejsc na poszczególnych turnusach </w:t>
      </w:r>
    </w:p>
    <w:p w14:paraId="42382F23"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liczby kandydatów uczestniczących w procesie zapisów z uwzględnieniem numeru preferencji, turnusu, statusu wniosku.</w:t>
      </w:r>
    </w:p>
    <w:p w14:paraId="00751827"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liczby kandydatów zakwalifikowanych i niezakwalifikowanych </w:t>
      </w:r>
    </w:p>
    <w:p w14:paraId="272C39C1"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liczby kandydatów przyjętych i nieprzyjętych</w:t>
      </w:r>
    </w:p>
    <w:p w14:paraId="66B073AF"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liczby wolnych miejsc w poszczególnych turnusach</w:t>
      </w:r>
    </w:p>
    <w:p w14:paraId="1A52EC5C"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zapewniać pracownikowi Organu Prowadzącego obsługę procesu symulacji przydziału, w szczególności:</w:t>
      </w:r>
    </w:p>
    <w:p w14:paraId="7A42573E"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w czasie przydziału możliwość zmiany limitów miejsc w poszczególnych placówkach i turnusach</w:t>
      </w:r>
    </w:p>
    <w:p w14:paraId="5E19CCD9"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dostęp do informacji o liczbie kandydatów biorących udział w kwalifikacji </w:t>
      </w:r>
    </w:p>
    <w:p w14:paraId="1ED48D41"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dostęp do informacji o liczbie kandydatów zakwalifikowanych i niezakwalifikowanych</w:t>
      </w:r>
    </w:p>
    <w:p w14:paraId="5B3BCA15"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dostęp do informacji o liczbie wolnych miejsc, </w:t>
      </w:r>
    </w:p>
    <w:p w14:paraId="1FC46ECF" w14:textId="77777777" w:rsidR="0097295C" w:rsidRPr="008F26DA" w:rsidRDefault="0097295C" w:rsidP="008F26DA">
      <w:pPr>
        <w:numPr>
          <w:ilvl w:val="1"/>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lastRenderedPageBreak/>
        <w:t xml:space="preserve">pobranie z widoku symulacji arkusza kalkulacyjnego lub tekstowego z danymi zawartymi w raporcie, z możliwością ograniczenia liczby wyświetlanych danych. </w:t>
      </w:r>
    </w:p>
    <w:p w14:paraId="4DDBB33F" w14:textId="77777777" w:rsidR="0097295C" w:rsidRPr="008F26DA" w:rsidRDefault="0097295C" w:rsidP="008F26DA">
      <w:pPr>
        <w:numPr>
          <w:ilvl w:val="0"/>
          <w:numId w:val="9"/>
        </w:numPr>
        <w:spacing w:after="0" w:line="360" w:lineRule="auto"/>
        <w:contextualSpacing/>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Moduł musi umożliwiać pracownikowi Organu Prowadzącego w czasie trwania zapisów wprowadzanie korekt w ofertach placówek objętych elektronicznym systemem zapisów na zajęcia zamknięte organizowane w formie półkolonii, w tym dodawanie i usuwanie turnusów oraz zmiany liczby miejsc na poszczególnych turnusach.</w:t>
      </w:r>
    </w:p>
    <w:p w14:paraId="00784CA3" w14:textId="77777777" w:rsidR="0097295C" w:rsidRPr="008F26DA" w:rsidRDefault="0097295C" w:rsidP="008F26DA">
      <w:pPr>
        <w:spacing w:after="0" w:line="360" w:lineRule="auto"/>
        <w:ind w:left="360"/>
        <w:rPr>
          <w:rFonts w:ascii="Arial" w:eastAsia="Times New Roman" w:hAnsi="Arial" w:cs="Arial"/>
          <w:b/>
          <w:color w:val="000000"/>
          <w:kern w:val="0"/>
          <w:sz w:val="26"/>
          <w:szCs w:val="26"/>
          <w14:ligatures w14:val="none"/>
        </w:rPr>
      </w:pPr>
    </w:p>
    <w:p w14:paraId="2220A70A" w14:textId="77777777" w:rsidR="0097295C" w:rsidRPr="008F26DA" w:rsidRDefault="0097295C" w:rsidP="008F26DA">
      <w:pPr>
        <w:spacing w:after="0" w:line="360" w:lineRule="auto"/>
        <w:ind w:left="360"/>
        <w:rPr>
          <w:rFonts w:ascii="Arial" w:eastAsia="Times New Roman" w:hAnsi="Arial" w:cs="Arial"/>
          <w:b/>
          <w:color w:val="000000"/>
          <w:kern w:val="0"/>
          <w:sz w:val="26"/>
          <w:szCs w:val="26"/>
          <w14:ligatures w14:val="none"/>
        </w:rPr>
      </w:pPr>
      <w:proofErr w:type="spellStart"/>
      <w:r w:rsidRPr="008F26DA">
        <w:rPr>
          <w:rFonts w:ascii="Arial" w:eastAsia="Times New Roman" w:hAnsi="Arial" w:cs="Arial"/>
          <w:b/>
          <w:color w:val="000000"/>
          <w:kern w:val="0"/>
          <w:sz w:val="26"/>
          <w:szCs w:val="26"/>
          <w14:ligatures w14:val="none"/>
        </w:rPr>
        <w:t>IV.Wymagania</w:t>
      </w:r>
      <w:proofErr w:type="spellEnd"/>
      <w:r w:rsidRPr="008F26DA">
        <w:rPr>
          <w:rFonts w:ascii="Arial" w:eastAsia="Times New Roman" w:hAnsi="Arial" w:cs="Arial"/>
          <w:b/>
          <w:color w:val="000000"/>
          <w:kern w:val="0"/>
          <w:sz w:val="26"/>
          <w:szCs w:val="26"/>
          <w14:ligatures w14:val="none"/>
        </w:rPr>
        <w:t xml:space="preserve"> techniczne i bezpieczeństwo Systemu wykorzystywanego przez oferenta do realizacji zamówienia</w:t>
      </w:r>
    </w:p>
    <w:p w14:paraId="59B4E959" w14:textId="77777777" w:rsidR="0097295C" w:rsidRPr="008F26DA" w:rsidRDefault="0097295C" w:rsidP="008F26DA">
      <w:pPr>
        <w:spacing w:after="0" w:line="360" w:lineRule="auto"/>
        <w:ind w:left="720"/>
        <w:rPr>
          <w:rFonts w:ascii="Arial" w:eastAsia="Times New Roman" w:hAnsi="Arial" w:cs="Arial"/>
          <w:b/>
          <w:color w:val="000000"/>
          <w:kern w:val="0"/>
          <w:sz w:val="26"/>
          <w:szCs w:val="26"/>
          <w14:ligatures w14:val="none"/>
        </w:rPr>
      </w:pPr>
    </w:p>
    <w:p w14:paraId="0C68E1F3" w14:textId="77777777" w:rsidR="0097295C" w:rsidRPr="008F26DA" w:rsidRDefault="0097295C" w:rsidP="008F26DA">
      <w:pPr>
        <w:numPr>
          <w:ilvl w:val="0"/>
          <w:numId w:val="5"/>
        </w:numPr>
        <w:spacing w:after="0" w:line="360" w:lineRule="auto"/>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t>Wymagania ogólne.</w:t>
      </w:r>
    </w:p>
    <w:p w14:paraId="2EB0E492"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Moduły Systemu udostępnione publicznie muszą spełniać wytyczne W3C względem </w:t>
      </w:r>
      <w:proofErr w:type="spellStart"/>
      <w:r w:rsidRPr="008F26DA">
        <w:rPr>
          <w:rFonts w:ascii="Arial" w:eastAsia="Times New Roman" w:hAnsi="Arial" w:cs="Arial"/>
          <w:color w:val="000000"/>
          <w:kern w:val="0"/>
          <w:sz w:val="26"/>
          <w:szCs w:val="26"/>
          <w14:ligatures w14:val="none"/>
        </w:rPr>
        <w:t>eDostępności</w:t>
      </w:r>
      <w:proofErr w:type="spellEnd"/>
      <w:r w:rsidRPr="008F26DA">
        <w:rPr>
          <w:rFonts w:ascii="Arial" w:eastAsia="Times New Roman" w:hAnsi="Arial" w:cs="Arial"/>
          <w:color w:val="000000"/>
          <w:kern w:val="0"/>
          <w:sz w:val="26"/>
          <w:szCs w:val="26"/>
          <w14:ligatures w14:val="none"/>
        </w:rPr>
        <w:t xml:space="preserve"> (http://www.w3.org/TR/WCAG21/), co oznacza, że System musi spełniać wszystkie punkty kontrolne WCAG 2.1 co najmniej na poziomie zgodności AA. Strony WWW muszą być poprawnie wyświetlane we wszystkich typach przeglądarek internetowych, niezależnie od ustawionych rozdzielczości, orientacji ekranu i wielkości okna w przeglądarce.</w:t>
      </w:r>
    </w:p>
    <w:p w14:paraId="533D7ED8" w14:textId="77777777" w:rsidR="0097295C" w:rsidRPr="008F26DA" w:rsidRDefault="0097295C" w:rsidP="008F26DA">
      <w:pPr>
        <w:shd w:val="clear" w:color="auto" w:fill="FFFFFF"/>
        <w:spacing w:after="0" w:line="360" w:lineRule="auto"/>
        <w:ind w:left="113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Zaproponowane przez Wykonawcę rozwiązanie musi mieć mechanizm umożliwiający wymianę danych z innymi Systemami teleinformatycznymi używanymi do realizacji zadań publicznych za pomocą protokołów komunikacyjnych i szyfrujących zgodnych z  obowiązującym Obwieszczeniem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poz. 2247), stosownie do zakresu działania tych Systemów.</w:t>
      </w:r>
    </w:p>
    <w:p w14:paraId="7937FB15" w14:textId="77777777" w:rsidR="0097295C" w:rsidRPr="008F26DA" w:rsidRDefault="0097295C" w:rsidP="008F26DA">
      <w:pPr>
        <w:numPr>
          <w:ilvl w:val="1"/>
          <w:numId w:val="5"/>
        </w:numPr>
        <w:shd w:val="clear" w:color="auto" w:fill="FFFFFF"/>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lastRenderedPageBreak/>
        <w:t>Wykonawca zobowiązuje się przez cały okres obowiązywania umowy do przetwarzania danych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73A853EE" w14:textId="77777777" w:rsidR="0097295C" w:rsidRPr="008F26DA" w:rsidRDefault="0097295C" w:rsidP="008F26DA">
      <w:pPr>
        <w:shd w:val="clear" w:color="auto" w:fill="FFFFFF"/>
        <w:spacing w:after="0" w:line="360" w:lineRule="auto"/>
        <w:ind w:left="1080"/>
        <w:rPr>
          <w:rFonts w:ascii="Arial" w:eastAsia="Times New Roman" w:hAnsi="Arial" w:cs="Arial"/>
          <w:color w:val="000000"/>
          <w:kern w:val="0"/>
          <w:sz w:val="26"/>
          <w:szCs w:val="26"/>
          <w14:ligatures w14:val="none"/>
        </w:rPr>
      </w:pPr>
    </w:p>
    <w:p w14:paraId="1BA8C2AE" w14:textId="77777777" w:rsidR="0097295C" w:rsidRPr="008F26DA" w:rsidRDefault="0097295C" w:rsidP="008F26DA">
      <w:pPr>
        <w:numPr>
          <w:ilvl w:val="0"/>
          <w:numId w:val="5"/>
        </w:numPr>
        <w:spacing w:after="0" w:line="360" w:lineRule="auto"/>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t>Wymagania techniczne</w:t>
      </w:r>
    </w:p>
    <w:p w14:paraId="3441525F"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Zapewnienie dostępności Systemu w czasie prowadzenia rekrutacji na poziomie: - w okresie prowadzenia rekrutacji dla dowolnego typu szkoły – dostępnych dla użytkowników zewnętrznych (rodzice/opiekunowie prawni, uczniowie) – dopuszcza się łączny czas przerw w pracy Systemu na poziomie – 1 godziny.</w:t>
      </w:r>
    </w:p>
    <w:p w14:paraId="4901D317"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Kodowanie znaków zgodne z </w:t>
      </w:r>
      <w:proofErr w:type="spellStart"/>
      <w:r w:rsidRPr="008F26DA">
        <w:rPr>
          <w:rFonts w:ascii="Arial" w:eastAsia="Times New Roman" w:hAnsi="Arial" w:cs="Arial"/>
          <w:color w:val="000000"/>
          <w:kern w:val="0"/>
          <w:sz w:val="26"/>
          <w:szCs w:val="26"/>
          <w14:ligatures w14:val="none"/>
        </w:rPr>
        <w:t>Unicode</w:t>
      </w:r>
      <w:proofErr w:type="spellEnd"/>
      <w:r w:rsidRPr="008F26DA">
        <w:rPr>
          <w:rFonts w:ascii="Arial" w:eastAsia="Times New Roman" w:hAnsi="Arial" w:cs="Arial"/>
          <w:color w:val="000000"/>
          <w:kern w:val="0"/>
          <w:sz w:val="26"/>
          <w:szCs w:val="26"/>
          <w14:ligatures w14:val="none"/>
        </w:rPr>
        <w:t xml:space="preserve"> UTF-8 (ISO 10646-1:2000).</w:t>
      </w:r>
    </w:p>
    <w:p w14:paraId="660BE541"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Strona internetowa ma być zoptymalizowana pod kątem czasu ładowania (mała łączna wielkość plików tworzących pojedynczą podstronę).</w:t>
      </w:r>
    </w:p>
    <w:p w14:paraId="7166EEE3"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Wykonawca zobowiązany jest do użycia technologii budowy strony, która zapewni poprawne interpretowanie i wyświetlanie strony na popularnych urządzeniach, Systemach i oprogramowaniu tzn. co najmniej:</w:t>
      </w:r>
    </w:p>
    <w:p w14:paraId="14E77979" w14:textId="77777777" w:rsidR="0097295C" w:rsidRPr="008F26DA" w:rsidRDefault="0097295C" w:rsidP="008F26DA">
      <w:pPr>
        <w:spacing w:after="0" w:line="360" w:lineRule="auto"/>
        <w:ind w:left="113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 Windows/PC (Microsoft Edge, Mozilla </w:t>
      </w:r>
      <w:proofErr w:type="spellStart"/>
      <w:r w:rsidRPr="008F26DA">
        <w:rPr>
          <w:rFonts w:ascii="Arial" w:eastAsia="Times New Roman" w:hAnsi="Arial" w:cs="Arial"/>
          <w:color w:val="000000"/>
          <w:kern w:val="0"/>
          <w:sz w:val="26"/>
          <w:szCs w:val="26"/>
          <w14:ligatures w14:val="none"/>
        </w:rPr>
        <w:t>Firefox</w:t>
      </w:r>
      <w:proofErr w:type="spellEnd"/>
      <w:r w:rsidRPr="008F26DA">
        <w:rPr>
          <w:rFonts w:ascii="Arial" w:eastAsia="Times New Roman" w:hAnsi="Arial" w:cs="Arial"/>
          <w:color w:val="000000"/>
          <w:kern w:val="0"/>
          <w:sz w:val="26"/>
          <w:szCs w:val="26"/>
          <w14:ligatures w14:val="none"/>
        </w:rPr>
        <w:t xml:space="preserve"> 90 i nowsza, Chrome 90 i nowsza), Mac OS/Apple (Apple Safari 14.0 i nowsza),</w:t>
      </w:r>
    </w:p>
    <w:p w14:paraId="0F2BC5F1" w14:textId="77777777" w:rsidR="0097295C" w:rsidRPr="008F26DA" w:rsidRDefault="0097295C" w:rsidP="008F26DA">
      <w:pPr>
        <w:spacing w:after="0" w:line="360" w:lineRule="auto"/>
        <w:ind w:left="113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urządzenia mobilne z systemem Android 11.0 lub nowszy, Apple i-OS 14.0 lub nowszy.</w:t>
      </w:r>
    </w:p>
    <w:p w14:paraId="1D555DC2"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Całość strony internetowej ma umożliwiać łatwe zarządzanie stroną internetową, oraz aktualizację i możliwość uzupełniania danych. Dostęp do elementów strony pozwalających na jej modyfikacje musi być autoryzowany.</w:t>
      </w:r>
    </w:p>
    <w:p w14:paraId="6EFA9F95"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bCs/>
          <w:color w:val="000000"/>
          <w:kern w:val="0"/>
          <w:sz w:val="26"/>
          <w:szCs w:val="26"/>
          <w14:ligatures w14:val="none"/>
        </w:rPr>
        <w:t>Dostęp do portalu oraz modułów zarządzania portalem musi być</w:t>
      </w:r>
      <w:r w:rsidRPr="008F26DA">
        <w:rPr>
          <w:rFonts w:ascii="Arial" w:eastAsia="Times New Roman" w:hAnsi="Arial" w:cs="Arial"/>
          <w:color w:val="000000"/>
          <w:kern w:val="0"/>
          <w:sz w:val="26"/>
          <w:szCs w:val="26"/>
          <w14:ligatures w14:val="none"/>
        </w:rPr>
        <w:t xml:space="preserve"> dostępny wyłącznie poprzez połączenie szyfrowane (TLS) w co najmniej wersji 1.2.</w:t>
      </w:r>
    </w:p>
    <w:p w14:paraId="1FC91B9B"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lastRenderedPageBreak/>
        <w:t xml:space="preserve">Strona musi zawierać narzędzia umożliwiające generowanie wersji „do druku” </w:t>
      </w:r>
      <w:r w:rsidRPr="008F26DA">
        <w:rPr>
          <w:rFonts w:ascii="Arial" w:eastAsia="Times New Roman" w:hAnsi="Arial" w:cs="Arial"/>
          <w:color w:val="000000"/>
          <w:kern w:val="0"/>
          <w:sz w:val="26"/>
          <w:szCs w:val="26"/>
          <w14:ligatures w14:val="none"/>
        </w:rPr>
        <w:br/>
        <w:t>dla treści umieszczonych na stronie.</w:t>
      </w:r>
    </w:p>
    <w:p w14:paraId="0134C22F"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Portal musi zawierać wyraźnie widoczne okienko z odnośnikiem do polityki prywatności i opisu działania </w:t>
      </w:r>
      <w:proofErr w:type="spellStart"/>
      <w:r w:rsidRPr="008F26DA">
        <w:rPr>
          <w:rFonts w:ascii="Arial" w:eastAsia="Times New Roman" w:hAnsi="Arial" w:cs="Arial"/>
          <w:color w:val="000000"/>
          <w:kern w:val="0"/>
          <w:sz w:val="26"/>
          <w:szCs w:val="26"/>
          <w14:ligatures w14:val="none"/>
        </w:rPr>
        <w:t>cookies</w:t>
      </w:r>
      <w:proofErr w:type="spellEnd"/>
      <w:r w:rsidRPr="008F26DA">
        <w:rPr>
          <w:rFonts w:ascii="Arial" w:eastAsia="Times New Roman" w:hAnsi="Arial" w:cs="Arial"/>
          <w:color w:val="000000"/>
          <w:kern w:val="0"/>
          <w:sz w:val="26"/>
          <w:szCs w:val="26"/>
          <w14:ligatures w14:val="none"/>
        </w:rPr>
        <w:t xml:space="preserve"> oraz innych informacji zapisywanych na komputerze użytkownika. Bez aktywnego wyrażenia zgody przez użytkownika informacje te nie powinny być zapisywane na jego komputerze, nawet, jeżeli uniemożliwi to działanie strony.</w:t>
      </w:r>
    </w:p>
    <w:p w14:paraId="600A3361"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W przypadku ogłoszenia żałoby należy zapewnić możliwość wyszarzenia strony.</w:t>
      </w:r>
    </w:p>
    <w:p w14:paraId="0261F3D3"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bCs/>
          <w:color w:val="000000"/>
          <w:kern w:val="0"/>
          <w:sz w:val="26"/>
          <w:szCs w:val="26"/>
          <w14:ligatures w14:val="none"/>
        </w:rPr>
        <w:t xml:space="preserve">Prezentacja wybranych formatów plików (np. pdf, </w:t>
      </w:r>
      <w:proofErr w:type="spellStart"/>
      <w:r w:rsidRPr="008F26DA">
        <w:rPr>
          <w:rFonts w:ascii="Arial" w:eastAsia="Times New Roman" w:hAnsi="Arial" w:cs="Arial"/>
          <w:bCs/>
          <w:color w:val="000000"/>
          <w:kern w:val="0"/>
          <w:sz w:val="26"/>
          <w:szCs w:val="26"/>
          <w14:ligatures w14:val="none"/>
        </w:rPr>
        <w:t>doc</w:t>
      </w:r>
      <w:proofErr w:type="spellEnd"/>
      <w:r w:rsidRPr="008F26DA">
        <w:rPr>
          <w:rFonts w:ascii="Arial" w:eastAsia="Times New Roman" w:hAnsi="Arial" w:cs="Arial"/>
          <w:bCs/>
          <w:color w:val="000000"/>
          <w:kern w:val="0"/>
          <w:sz w:val="26"/>
          <w:szCs w:val="26"/>
          <w14:ligatures w14:val="none"/>
        </w:rPr>
        <w:t xml:space="preserve">, </w:t>
      </w:r>
      <w:proofErr w:type="spellStart"/>
      <w:r w:rsidRPr="008F26DA">
        <w:rPr>
          <w:rFonts w:ascii="Arial" w:eastAsia="Times New Roman" w:hAnsi="Arial" w:cs="Arial"/>
          <w:bCs/>
          <w:color w:val="000000"/>
          <w:kern w:val="0"/>
          <w:sz w:val="26"/>
          <w:szCs w:val="26"/>
          <w14:ligatures w14:val="none"/>
        </w:rPr>
        <w:t>xml</w:t>
      </w:r>
      <w:proofErr w:type="spellEnd"/>
      <w:r w:rsidRPr="008F26DA">
        <w:rPr>
          <w:rFonts w:ascii="Arial" w:eastAsia="Times New Roman" w:hAnsi="Arial" w:cs="Arial"/>
          <w:bCs/>
          <w:color w:val="000000"/>
          <w:kern w:val="0"/>
          <w:sz w:val="26"/>
          <w:szCs w:val="26"/>
          <w14:ligatures w14:val="none"/>
        </w:rPr>
        <w:t xml:space="preserve">, xls)może wymagać obecności powszechnie stosowanych aplikacji lub </w:t>
      </w:r>
      <w:proofErr w:type="spellStart"/>
      <w:r w:rsidRPr="008F26DA">
        <w:rPr>
          <w:rFonts w:ascii="Arial" w:eastAsia="Times New Roman" w:hAnsi="Arial" w:cs="Arial"/>
          <w:bCs/>
          <w:color w:val="000000"/>
          <w:kern w:val="0"/>
          <w:sz w:val="26"/>
          <w:szCs w:val="26"/>
          <w14:ligatures w14:val="none"/>
        </w:rPr>
        <w:t>pluginów</w:t>
      </w:r>
      <w:proofErr w:type="spellEnd"/>
      <w:r w:rsidRPr="008F26DA">
        <w:rPr>
          <w:rFonts w:ascii="Arial" w:eastAsia="Times New Roman" w:hAnsi="Arial" w:cs="Arial"/>
          <w:bCs/>
          <w:color w:val="000000"/>
          <w:kern w:val="0"/>
          <w:sz w:val="26"/>
          <w:szCs w:val="26"/>
          <w14:ligatures w14:val="none"/>
        </w:rPr>
        <w:t xml:space="preserve"> zainstalowanych na komputerze użytkownika. Praca w systemie nie może wymagać instalacji innych aplikacji lub </w:t>
      </w:r>
      <w:proofErr w:type="spellStart"/>
      <w:r w:rsidRPr="008F26DA">
        <w:rPr>
          <w:rFonts w:ascii="Arial" w:eastAsia="Times New Roman" w:hAnsi="Arial" w:cs="Arial"/>
          <w:bCs/>
          <w:color w:val="000000"/>
          <w:kern w:val="0"/>
          <w:sz w:val="26"/>
          <w:szCs w:val="26"/>
          <w14:ligatures w14:val="none"/>
        </w:rPr>
        <w:t>pluginów</w:t>
      </w:r>
      <w:proofErr w:type="spellEnd"/>
      <w:r w:rsidRPr="008F26DA">
        <w:rPr>
          <w:rFonts w:ascii="Arial" w:eastAsia="Times New Roman" w:hAnsi="Arial" w:cs="Arial"/>
          <w:bCs/>
          <w:color w:val="000000"/>
          <w:kern w:val="0"/>
          <w:sz w:val="26"/>
          <w:szCs w:val="26"/>
          <w14:ligatures w14:val="none"/>
        </w:rPr>
        <w:t>.</w:t>
      </w:r>
    </w:p>
    <w:p w14:paraId="02D38D98"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Mechanizm umożliwiający wyświetlenie zaprojektowanej przez Wykonawcę informacji o czasowej niedostępności serwisu z powodów technicznych.</w:t>
      </w:r>
    </w:p>
    <w:p w14:paraId="08EBAC95"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Komunikaty o ostrzeżeniach, błędach lub informacjach w Portalu muszą być </w:t>
      </w:r>
      <w:r w:rsidRPr="008F26DA">
        <w:rPr>
          <w:rFonts w:ascii="Arial" w:eastAsia="Times New Roman" w:hAnsi="Arial" w:cs="Arial"/>
          <w:color w:val="000000"/>
          <w:kern w:val="0"/>
          <w:sz w:val="26"/>
          <w:szCs w:val="26"/>
          <w14:ligatures w14:val="none"/>
        </w:rPr>
        <w:br/>
        <w:t>w języku polskim.</w:t>
      </w:r>
    </w:p>
    <w:p w14:paraId="5448889F" w14:textId="77777777" w:rsidR="0097295C" w:rsidRPr="008F26DA" w:rsidRDefault="0097295C" w:rsidP="008F26DA">
      <w:pPr>
        <w:spacing w:after="0" w:line="360" w:lineRule="auto"/>
        <w:ind w:left="1080"/>
        <w:rPr>
          <w:rFonts w:ascii="Arial" w:eastAsia="Times New Roman" w:hAnsi="Arial" w:cs="Arial"/>
          <w:color w:val="000000"/>
          <w:kern w:val="0"/>
          <w:sz w:val="26"/>
          <w:szCs w:val="26"/>
          <w14:ligatures w14:val="none"/>
        </w:rPr>
      </w:pPr>
    </w:p>
    <w:p w14:paraId="7DAE0C53" w14:textId="77777777" w:rsidR="0097295C" w:rsidRPr="008F26DA" w:rsidRDefault="0097295C" w:rsidP="008F26DA">
      <w:pPr>
        <w:numPr>
          <w:ilvl w:val="0"/>
          <w:numId w:val="5"/>
        </w:numPr>
        <w:spacing w:after="0" w:line="360" w:lineRule="auto"/>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t>Bezpieczeństwo</w:t>
      </w:r>
    </w:p>
    <w:p w14:paraId="191BCE9B"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bCs/>
          <w:color w:val="000000"/>
          <w:kern w:val="0"/>
          <w:sz w:val="26"/>
          <w:szCs w:val="26"/>
          <w14:ligatures w14:val="none"/>
        </w:rPr>
        <w:t>Dostęp do portalu oraz modułów zarządzania portalem musi być</w:t>
      </w:r>
      <w:r w:rsidRPr="008F26DA">
        <w:rPr>
          <w:rFonts w:ascii="Arial" w:eastAsia="Times New Roman" w:hAnsi="Arial" w:cs="Arial"/>
          <w:color w:val="000000"/>
          <w:kern w:val="0"/>
          <w:sz w:val="26"/>
          <w:szCs w:val="26"/>
          <w14:ligatures w14:val="none"/>
        </w:rPr>
        <w:t xml:space="preserve"> dostępny wyłącznie poprzez połączenie szyfrowane (TLS wersja min. 1.2, klucz RSA min. 4096 bit lub ECC min. 384 bit).</w:t>
      </w:r>
    </w:p>
    <w:p w14:paraId="5AD1CCED"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bCs/>
          <w:color w:val="000000"/>
          <w:kern w:val="0"/>
          <w:sz w:val="26"/>
          <w:szCs w:val="26"/>
          <w14:ligatures w14:val="none"/>
        </w:rPr>
        <w:t xml:space="preserve">Portal musi zapewniać dokładną walidację danych pobieranych z formularzy, danych URL oraz być odporny między innymi na następujące zagrożenia: </w:t>
      </w:r>
    </w:p>
    <w:p w14:paraId="3DAF77EA"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wstrzykiwanie poleceń systemowych</w:t>
      </w:r>
    </w:p>
    <w:p w14:paraId="0F98215B"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ataki semantyczne na adres URL,</w:t>
      </w:r>
    </w:p>
    <w:p w14:paraId="5A444F43"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ataki związane z ładowaniem plików,</w:t>
      </w:r>
    </w:p>
    <w:p w14:paraId="09A1A7D1"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lang w:val="en-US"/>
          <w14:ligatures w14:val="none"/>
        </w:rPr>
      </w:pPr>
      <w:r w:rsidRPr="008F26DA">
        <w:rPr>
          <w:rFonts w:ascii="Arial" w:eastAsia="Times New Roman" w:hAnsi="Arial" w:cs="Arial"/>
          <w:bCs/>
          <w:color w:val="000000"/>
          <w:kern w:val="0"/>
          <w:sz w:val="26"/>
          <w:szCs w:val="26"/>
          <w:lang w:val="en-US"/>
          <w14:ligatures w14:val="none"/>
        </w:rPr>
        <w:lastRenderedPageBreak/>
        <w:t xml:space="preserve">- </w:t>
      </w:r>
      <w:proofErr w:type="spellStart"/>
      <w:r w:rsidRPr="008F26DA">
        <w:rPr>
          <w:rFonts w:ascii="Arial" w:eastAsia="Times New Roman" w:hAnsi="Arial" w:cs="Arial"/>
          <w:bCs/>
          <w:color w:val="000000"/>
          <w:kern w:val="0"/>
          <w:sz w:val="26"/>
          <w:szCs w:val="26"/>
          <w:lang w:val="en-US"/>
          <w14:ligatures w14:val="none"/>
        </w:rPr>
        <w:t>ataki</w:t>
      </w:r>
      <w:proofErr w:type="spellEnd"/>
      <w:r w:rsidRPr="008F26DA">
        <w:rPr>
          <w:rFonts w:ascii="Arial" w:eastAsia="Times New Roman" w:hAnsi="Arial" w:cs="Arial"/>
          <w:bCs/>
          <w:color w:val="000000"/>
          <w:kern w:val="0"/>
          <w:sz w:val="26"/>
          <w:szCs w:val="26"/>
          <w:lang w:val="en-US"/>
          <w14:ligatures w14:val="none"/>
        </w:rPr>
        <w:t xml:space="preserve"> </w:t>
      </w:r>
      <w:proofErr w:type="spellStart"/>
      <w:r w:rsidRPr="008F26DA">
        <w:rPr>
          <w:rFonts w:ascii="Arial" w:eastAsia="Times New Roman" w:hAnsi="Arial" w:cs="Arial"/>
          <w:bCs/>
          <w:color w:val="000000"/>
          <w:kern w:val="0"/>
          <w:sz w:val="26"/>
          <w:szCs w:val="26"/>
          <w:lang w:val="en-US"/>
          <w14:ligatures w14:val="none"/>
        </w:rPr>
        <w:t>typu</w:t>
      </w:r>
      <w:proofErr w:type="spellEnd"/>
      <w:r w:rsidRPr="008F26DA">
        <w:rPr>
          <w:rFonts w:ascii="Arial" w:eastAsia="Times New Roman" w:hAnsi="Arial" w:cs="Arial"/>
          <w:bCs/>
          <w:color w:val="000000"/>
          <w:kern w:val="0"/>
          <w:sz w:val="26"/>
          <w:szCs w:val="26"/>
          <w:lang w:val="en-US"/>
          <w14:ligatures w14:val="none"/>
        </w:rPr>
        <w:t xml:space="preserve"> cross-site scripting,</w:t>
      </w:r>
    </w:p>
    <w:p w14:paraId="19AFB4AD"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ataki typu CSRF,</w:t>
      </w:r>
    </w:p>
    <w:p w14:paraId="04B309B9"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podrabianie zatwierdzania formularza,</w:t>
      </w:r>
    </w:p>
    <w:p w14:paraId="6388AC83"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sfałszowanie żądania HTTP,</w:t>
      </w:r>
    </w:p>
    <w:p w14:paraId="0D4F012C"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ujawnienie uwierzytelnień dostępu</w:t>
      </w:r>
    </w:p>
    <w:p w14:paraId="2AECB7D2"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wstrzykiwanie kodu SQL,</w:t>
      </w:r>
    </w:p>
    <w:p w14:paraId="5654CE07"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ujawnienie danych przechowywanych w bazie,</w:t>
      </w:r>
    </w:p>
    <w:p w14:paraId="0E70BB1D"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kradzież COOKIES,</w:t>
      </w:r>
    </w:p>
    <w:p w14:paraId="15C6EF7A"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przechwytywanie sesji,</w:t>
      </w:r>
    </w:p>
    <w:p w14:paraId="0BDDC7AE"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wstrzykiwanie sesji,</w:t>
      </w:r>
    </w:p>
    <w:p w14:paraId="56422611"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zafiksowanie sesji,</w:t>
      </w:r>
    </w:p>
    <w:p w14:paraId="42BB3B6F" w14:textId="77777777" w:rsidR="0097295C" w:rsidRPr="008F26DA" w:rsidRDefault="0097295C" w:rsidP="008F26DA">
      <w:pPr>
        <w:spacing w:after="0" w:line="360" w:lineRule="auto"/>
        <w:ind w:left="1418" w:hanging="284"/>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 trawersowanie katalogów,</w:t>
      </w:r>
    </w:p>
    <w:p w14:paraId="23E3E253" w14:textId="77777777" w:rsidR="0097295C" w:rsidRPr="008F26DA" w:rsidRDefault="0097295C" w:rsidP="008F26DA">
      <w:pPr>
        <w:numPr>
          <w:ilvl w:val="1"/>
          <w:numId w:val="5"/>
        </w:numPr>
        <w:spacing w:after="0" w:line="360" w:lineRule="auto"/>
        <w:ind w:left="1080"/>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System zarządzania treścią Portalu (CMS) dostarczony przez Wykonawcę musi zapewniać:</w:t>
      </w:r>
    </w:p>
    <w:p w14:paraId="786E4B30"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poufność - ochrona przed ujawnieniem nieuprawnionego odbiorcy,</w:t>
      </w:r>
    </w:p>
    <w:p w14:paraId="3A4763C1"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integralność - ochrona przed nieuprawnioną modyfikacją lub zniekształceniem,</w:t>
      </w:r>
    </w:p>
    <w:p w14:paraId="5FCAAB91"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dostępność - dostęp do zasobów informacyjnych,</w:t>
      </w:r>
    </w:p>
    <w:p w14:paraId="7D24CC50"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rozliczalność - określenie i weryfikowanie odpowiedzialności za wykorzystanie systemu informacyjnego,</w:t>
      </w:r>
    </w:p>
    <w:p w14:paraId="07BF15D2"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autentyczność – weryfikacja tożsamości podmiotów i prawdziwości zasobów,</w:t>
      </w:r>
    </w:p>
    <w:p w14:paraId="48B4DD66"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niezawodność – gwarancja oczekiwanego zachowania Systemu i otrzymywanych wyników,</w:t>
      </w:r>
    </w:p>
    <w:p w14:paraId="5D9E702A" w14:textId="77777777" w:rsidR="0097295C" w:rsidRPr="008F26DA" w:rsidRDefault="0097295C" w:rsidP="008F26DA">
      <w:pPr>
        <w:spacing w:after="0" w:line="360" w:lineRule="auto"/>
        <w:ind w:left="1418"/>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odporność na wszelkie odmiany ataków typu XSS.</w:t>
      </w:r>
    </w:p>
    <w:p w14:paraId="2241DA7E" w14:textId="77777777" w:rsidR="0097295C" w:rsidRPr="008F26DA" w:rsidRDefault="0097295C" w:rsidP="008F26DA">
      <w:pPr>
        <w:numPr>
          <w:ilvl w:val="1"/>
          <w:numId w:val="5"/>
        </w:numPr>
        <w:spacing w:after="0" w:line="360" w:lineRule="auto"/>
        <w:ind w:left="1080"/>
        <w:rPr>
          <w:rFonts w:ascii="Arial" w:eastAsia="Times New Roman" w:hAnsi="Arial" w:cs="Arial"/>
          <w:bCs/>
          <w:color w:val="000000"/>
          <w:kern w:val="0"/>
          <w:sz w:val="26"/>
          <w:szCs w:val="26"/>
          <w14:ligatures w14:val="none"/>
        </w:rPr>
      </w:pPr>
      <w:r w:rsidRPr="008F26DA">
        <w:rPr>
          <w:rFonts w:ascii="Arial" w:eastAsia="Times New Roman" w:hAnsi="Arial" w:cs="Arial"/>
          <w:color w:val="000000"/>
          <w:kern w:val="0"/>
          <w:sz w:val="26"/>
          <w:szCs w:val="26"/>
          <w14:ligatures w14:val="none"/>
        </w:rPr>
        <w:t>Stosować mechanizmy identyfikacji (login) i autentykacji użytkowników (hasło).</w:t>
      </w:r>
    </w:p>
    <w:p w14:paraId="5367E871" w14:textId="77777777" w:rsidR="0097295C" w:rsidRPr="008F26DA" w:rsidRDefault="0097295C" w:rsidP="008F26DA">
      <w:pPr>
        <w:numPr>
          <w:ilvl w:val="1"/>
          <w:numId w:val="5"/>
        </w:numPr>
        <w:spacing w:after="0" w:line="360" w:lineRule="auto"/>
        <w:ind w:left="1080"/>
        <w:rPr>
          <w:rFonts w:ascii="Arial" w:eastAsia="Times New Roman" w:hAnsi="Arial" w:cs="Arial"/>
          <w:bCs/>
          <w:color w:val="000000"/>
          <w:kern w:val="0"/>
          <w:sz w:val="26"/>
          <w:szCs w:val="26"/>
          <w14:ligatures w14:val="none"/>
        </w:rPr>
      </w:pPr>
      <w:r w:rsidRPr="008F26DA">
        <w:rPr>
          <w:rFonts w:ascii="Arial" w:eastAsia="Times New Roman" w:hAnsi="Arial" w:cs="Arial"/>
          <w:color w:val="000000"/>
          <w:kern w:val="0"/>
          <w:sz w:val="26"/>
          <w:szCs w:val="26"/>
          <w14:ligatures w14:val="none"/>
        </w:rPr>
        <w:t>Stosować mechanizmy szyfrowania danych:</w:t>
      </w:r>
    </w:p>
    <w:p w14:paraId="544D1AA1" w14:textId="77777777" w:rsidR="0097295C" w:rsidRPr="008F26DA" w:rsidRDefault="0097295C" w:rsidP="008F26DA">
      <w:pPr>
        <w:numPr>
          <w:ilvl w:val="2"/>
          <w:numId w:val="5"/>
        </w:numPr>
        <w:spacing w:after="0" w:line="360" w:lineRule="auto"/>
        <w:ind w:left="1440"/>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przechowywanych w bazie danych (hasła, inne krytyczne dane),</w:t>
      </w:r>
    </w:p>
    <w:p w14:paraId="2D037BB0" w14:textId="77777777" w:rsidR="0097295C" w:rsidRPr="008F26DA" w:rsidRDefault="0097295C" w:rsidP="008F26DA">
      <w:pPr>
        <w:numPr>
          <w:ilvl w:val="2"/>
          <w:numId w:val="5"/>
        </w:numPr>
        <w:spacing w:after="0" w:line="360" w:lineRule="auto"/>
        <w:ind w:left="1440"/>
        <w:rPr>
          <w:rFonts w:ascii="Arial" w:eastAsia="Times New Roman" w:hAnsi="Arial" w:cs="Arial"/>
          <w:bCs/>
          <w:color w:val="000000"/>
          <w:kern w:val="0"/>
          <w:sz w:val="26"/>
          <w:szCs w:val="26"/>
          <w14:ligatures w14:val="none"/>
        </w:rPr>
      </w:pPr>
      <w:r w:rsidRPr="008F26DA">
        <w:rPr>
          <w:rFonts w:ascii="Arial" w:eastAsia="Times New Roman" w:hAnsi="Arial" w:cs="Arial"/>
          <w:bCs/>
          <w:color w:val="000000"/>
          <w:kern w:val="0"/>
          <w:sz w:val="26"/>
          <w:szCs w:val="26"/>
          <w14:ligatures w14:val="none"/>
        </w:rPr>
        <w:t>przechowywanych tymczasowo w stacji roboczej użytkownika</w:t>
      </w:r>
    </w:p>
    <w:p w14:paraId="79ACE9AC"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lastRenderedPageBreak/>
        <w:t>Stosować System uprawnień umożliwiający ograniczenie użytkownikowi dostępu do danych tylko do tej grupy danych, do której jest upoważniony.</w:t>
      </w:r>
    </w:p>
    <w:p w14:paraId="798D6A69"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Umożliwiać fizyczne usunięcie danych z Systemu tylko użytkownikom </w:t>
      </w:r>
      <w:r w:rsidRPr="008F26DA">
        <w:rPr>
          <w:rFonts w:ascii="Arial" w:eastAsia="Times New Roman" w:hAnsi="Arial" w:cs="Arial"/>
          <w:color w:val="000000"/>
          <w:kern w:val="0"/>
          <w:sz w:val="26"/>
          <w:szCs w:val="26"/>
          <w14:ligatures w14:val="none"/>
        </w:rPr>
        <w:br/>
        <w:t>o specjalnych uprawnieniach; pozostali użytkownicy mogą dokonać jedynie usunięcia logicznego danych.</w:t>
      </w:r>
    </w:p>
    <w:p w14:paraId="413832F5"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u w:val="single"/>
          <w14:ligatures w14:val="none"/>
        </w:rPr>
      </w:pPr>
      <w:r w:rsidRPr="008F26DA">
        <w:rPr>
          <w:rFonts w:ascii="Arial" w:eastAsia="Times New Roman" w:hAnsi="Arial" w:cs="Arial"/>
          <w:color w:val="000000"/>
          <w:kern w:val="0"/>
          <w:sz w:val="26"/>
          <w:szCs w:val="26"/>
          <w:u w:val="single"/>
          <w14:ligatures w14:val="none"/>
        </w:rPr>
        <w:t>Zarządzanie użytkownikami, rolami i uprawnieniami</w:t>
      </w:r>
    </w:p>
    <w:p w14:paraId="2407C1BD" w14:textId="77777777" w:rsidR="0097295C" w:rsidRPr="008F26DA" w:rsidRDefault="0097295C" w:rsidP="008F26DA">
      <w:pPr>
        <w:numPr>
          <w:ilvl w:val="0"/>
          <w:numId w:val="7"/>
        </w:numPr>
        <w:spacing w:after="0" w:line="360" w:lineRule="auto"/>
        <w:ind w:left="993"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Oprogramowanie powinno umożliwiać zdefiniowanie ról użytkowników </w:t>
      </w:r>
      <w:r w:rsidRPr="008F26DA">
        <w:rPr>
          <w:rFonts w:ascii="Arial" w:eastAsia="Times New Roman" w:hAnsi="Arial" w:cs="Arial"/>
          <w:color w:val="000000"/>
          <w:kern w:val="0"/>
          <w:sz w:val="26"/>
          <w:szCs w:val="26"/>
          <w14:ligatures w14:val="none"/>
        </w:rPr>
        <w:br/>
        <w:t>i związanie z tymi rolami uprawnienia do:</w:t>
      </w:r>
    </w:p>
    <w:p w14:paraId="58A0363E"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określonych funkcji w Systemie,</w:t>
      </w:r>
    </w:p>
    <w:p w14:paraId="154DC669"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określonych grup danych</w:t>
      </w:r>
    </w:p>
    <w:p w14:paraId="63C17479" w14:textId="77777777" w:rsidR="0097295C" w:rsidRPr="008F26DA" w:rsidRDefault="0097295C" w:rsidP="008F26DA">
      <w:pPr>
        <w:numPr>
          <w:ilvl w:val="0"/>
          <w:numId w:val="7"/>
        </w:numPr>
        <w:tabs>
          <w:tab w:val="left" w:pos="-5040"/>
        </w:tabs>
        <w:spacing w:after="0" w:line="360" w:lineRule="auto"/>
        <w:ind w:left="993"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Użytkownicy - oprogramowanie powinno umożliwiać:</w:t>
      </w:r>
    </w:p>
    <w:p w14:paraId="0F9E26FE"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1. zdefiniowanie użytkowników Systemu, </w:t>
      </w:r>
    </w:p>
    <w:p w14:paraId="414A9A5E"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2. przydzielenie użytkownikom tymczasowych haseł oraz </w:t>
      </w:r>
    </w:p>
    <w:p w14:paraId="6610D58C"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przypisanie użytkownika do jednej lub wielu ról.</w:t>
      </w:r>
    </w:p>
    <w:p w14:paraId="2EDD4E0D" w14:textId="77777777" w:rsidR="0097295C" w:rsidRPr="008F26DA" w:rsidRDefault="0097295C" w:rsidP="008F26DA">
      <w:pPr>
        <w:numPr>
          <w:ilvl w:val="0"/>
          <w:numId w:val="7"/>
        </w:numPr>
        <w:tabs>
          <w:tab w:val="left" w:pos="-5040"/>
        </w:tabs>
        <w:spacing w:after="0" w:line="360" w:lineRule="auto"/>
        <w:ind w:left="993"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Hasła - oprogramowanie powinno:</w:t>
      </w:r>
    </w:p>
    <w:p w14:paraId="7B081BAA"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1. umożliwiać użytkownikowi wprowadzenie i zmianę znanego tylko jemu hasła,</w:t>
      </w:r>
    </w:p>
    <w:p w14:paraId="011A4BE3" w14:textId="77777777" w:rsidR="0097295C" w:rsidRPr="008F26DA" w:rsidRDefault="0097295C" w:rsidP="008F26DA">
      <w:pPr>
        <w:numPr>
          <w:ilvl w:val="3"/>
          <w:numId w:val="5"/>
        </w:numPr>
        <w:spacing w:after="0" w:line="360" w:lineRule="auto"/>
        <w:ind w:left="1701" w:hanging="283"/>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2. wymuszać zmianę haseł z określoną częstotliwością.</w:t>
      </w:r>
    </w:p>
    <w:p w14:paraId="68DDF225" w14:textId="77777777" w:rsidR="0097295C" w:rsidRPr="008F26DA" w:rsidRDefault="0097295C" w:rsidP="008F26DA">
      <w:pPr>
        <w:numPr>
          <w:ilvl w:val="0"/>
          <w:numId w:val="7"/>
        </w:numPr>
        <w:spacing w:after="0" w:line="360" w:lineRule="auto"/>
        <w:ind w:left="993" w:hanging="284"/>
        <w:rPr>
          <w:rFonts w:ascii="Arial" w:eastAsia="Times New Roman" w:hAnsi="Arial" w:cs="Arial"/>
          <w:color w:val="000000"/>
          <w:kern w:val="0"/>
          <w:sz w:val="26"/>
          <w:szCs w:val="26"/>
          <w14:ligatures w14:val="none"/>
        </w:rPr>
      </w:pPr>
      <w:r w:rsidRPr="008F26DA">
        <w:rPr>
          <w:rFonts w:ascii="Arial" w:eastAsia="Times New Roman" w:hAnsi="Arial" w:cs="Arial"/>
          <w:bCs/>
          <w:color w:val="000000"/>
          <w:kern w:val="0"/>
          <w:sz w:val="26"/>
          <w:szCs w:val="26"/>
          <w14:ligatures w14:val="none"/>
        </w:rPr>
        <w:t>Wykonawca zapewnia mechanizm automatycznego wykonywania kopii zapasowych danych nie rzadziej niż 2 razy na dobę w okresie przeprowadzania elektronicznego naboru. Po tym okresie kopie zapasowe muszą być wykonywane nie rzadziej niż 1 na dobę. Zamawiający wymaga, aby Wykonawca przechowywał, co najmniej 3 ostatnie kopie zapasowe. Kopie zapasowe muszą umożliwić odtworzenie stanu danych na czas jej wykonania.</w:t>
      </w:r>
    </w:p>
    <w:p w14:paraId="259F5581" w14:textId="77777777" w:rsidR="0097295C" w:rsidRPr="008F26DA" w:rsidRDefault="0097295C" w:rsidP="008F26DA">
      <w:pPr>
        <w:numPr>
          <w:ilvl w:val="0"/>
          <w:numId w:val="7"/>
        </w:numPr>
        <w:spacing w:after="0" w:line="360" w:lineRule="auto"/>
        <w:ind w:left="993" w:hanging="284"/>
        <w:rPr>
          <w:rFonts w:ascii="Arial" w:eastAsia="Times New Roman" w:hAnsi="Arial" w:cs="Arial"/>
          <w:color w:val="000000"/>
          <w:kern w:val="0"/>
          <w:sz w:val="26"/>
          <w:szCs w:val="26"/>
          <w14:ligatures w14:val="none"/>
        </w:rPr>
      </w:pPr>
      <w:r w:rsidRPr="008F26DA">
        <w:rPr>
          <w:rFonts w:ascii="Arial" w:eastAsia="Times New Roman" w:hAnsi="Arial" w:cs="Arial"/>
          <w:bCs/>
          <w:color w:val="000000"/>
          <w:kern w:val="0"/>
          <w:sz w:val="26"/>
          <w:szCs w:val="26"/>
          <w14:ligatures w14:val="none"/>
        </w:rPr>
        <w:t xml:space="preserve">Wykonawca zapewnia odtworzenie danych z wykonywanych kopii zapasowych </w:t>
      </w:r>
      <w:r w:rsidRPr="008F26DA">
        <w:rPr>
          <w:rFonts w:ascii="Arial" w:eastAsia="Times New Roman" w:hAnsi="Arial" w:cs="Arial"/>
          <w:bCs/>
          <w:color w:val="000000"/>
          <w:kern w:val="0"/>
          <w:sz w:val="26"/>
          <w:szCs w:val="26"/>
          <w14:ligatures w14:val="none"/>
        </w:rPr>
        <w:br/>
        <w:t>w czasie 8 godzin od chwili wystąpienia awarii, której skutkiem jest konieczność odtworzenia danych.</w:t>
      </w:r>
    </w:p>
    <w:p w14:paraId="6C9FEF8E" w14:textId="77777777" w:rsidR="0097295C" w:rsidRPr="008F26DA" w:rsidRDefault="0097295C" w:rsidP="008F26DA">
      <w:pPr>
        <w:numPr>
          <w:ilvl w:val="0"/>
          <w:numId w:val="5"/>
        </w:numPr>
        <w:spacing w:after="0" w:line="360" w:lineRule="auto"/>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lastRenderedPageBreak/>
        <w:t>Zaproponowane rozwiązanie musi zapewnić następujące parametry wydajności:</w:t>
      </w:r>
    </w:p>
    <w:p w14:paraId="4EB6158B"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Średni czas odpowiedzi przy transakcjach bez zapisu informacji do bazy danych nie może przekraczać 5 sek. a czas maksymalny 20 sek.</w:t>
      </w:r>
    </w:p>
    <w:p w14:paraId="3A65522F"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Średni czas odpowiedzi przy transakcjach z zapisem informacji do bazy danych nie może przekraczać 10 sek. a czas maksymalny 30 sek. </w:t>
      </w:r>
    </w:p>
    <w:p w14:paraId="5C0EA300"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Przez czas odpowiedzi rozumie się czas upływający od momentu wykonania przez użytkownika na końcówce Systemu akcji wyzwalającej działanie Systemu (naciśnięcie odpowiedniego do sytuacji klawisza lub kontrolki w oknie aplikacji, itp.) do momentu uzyskania oczekiwanych wyników tej akcji na końcówce użytkownika, pomniejszony o czas transportu komunikatów w elementach infrastruktury nie będących przedmiotem dostaw od Wykonawcy.</w:t>
      </w:r>
    </w:p>
    <w:p w14:paraId="38900D3E" w14:textId="77777777" w:rsidR="0097295C" w:rsidRPr="008F26DA" w:rsidRDefault="0097295C" w:rsidP="008F26DA">
      <w:pPr>
        <w:spacing w:after="0" w:line="360" w:lineRule="auto"/>
        <w:ind w:left="1080"/>
        <w:rPr>
          <w:rFonts w:ascii="Arial" w:eastAsia="Times New Roman" w:hAnsi="Arial" w:cs="Arial"/>
          <w:color w:val="000000"/>
          <w:kern w:val="0"/>
          <w:sz w:val="26"/>
          <w:szCs w:val="26"/>
          <w14:ligatures w14:val="none"/>
        </w:rPr>
      </w:pPr>
    </w:p>
    <w:p w14:paraId="0958DFFD" w14:textId="77777777" w:rsidR="0097295C" w:rsidRPr="008F26DA" w:rsidRDefault="0097295C" w:rsidP="008F26DA">
      <w:pPr>
        <w:spacing w:after="0" w:line="360" w:lineRule="auto"/>
        <w:ind w:left="1080"/>
        <w:rPr>
          <w:rFonts w:ascii="Arial" w:eastAsia="Times New Roman" w:hAnsi="Arial" w:cs="Arial"/>
          <w:color w:val="000000"/>
          <w:kern w:val="0"/>
          <w:sz w:val="26"/>
          <w:szCs w:val="26"/>
          <w14:ligatures w14:val="none"/>
        </w:rPr>
      </w:pPr>
    </w:p>
    <w:p w14:paraId="3195A5EF" w14:textId="77777777" w:rsidR="0097295C" w:rsidRPr="008F26DA" w:rsidRDefault="0097295C" w:rsidP="008F26DA">
      <w:pPr>
        <w:numPr>
          <w:ilvl w:val="0"/>
          <w:numId w:val="5"/>
        </w:numPr>
        <w:spacing w:after="0" w:line="360" w:lineRule="auto"/>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t>Wsparcie techniczne.</w:t>
      </w:r>
    </w:p>
    <w:p w14:paraId="550B7E11"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Zapewnienie pomocy i wsparcia technicznego dla administratorów Systemów oraz  użytkowników kluczowych,  telefonicznie lub za pośrednictwem poczty elektronicznej przez cały okres realizacji oferty.</w:t>
      </w:r>
    </w:p>
    <w:p w14:paraId="34F02D84"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Udostępnienie instrukcji dla użytkowników zarówno wewnętrznych (pracowników placówek oświatowych oraz pracowników Wydziału Edukacji) jak i zewnętrznych Systemów (rodzice/opiekunowie prawni, uczniowie) w formie elektronicznej zamieszczonej na stronie www (forma e-learningu, </w:t>
      </w:r>
      <w:proofErr w:type="spellStart"/>
      <w:r w:rsidRPr="008F26DA">
        <w:rPr>
          <w:rFonts w:ascii="Arial" w:eastAsia="Times New Roman" w:hAnsi="Arial" w:cs="Arial"/>
          <w:color w:val="000000"/>
          <w:kern w:val="0"/>
          <w:sz w:val="26"/>
          <w:szCs w:val="26"/>
          <w14:ligatures w14:val="none"/>
        </w:rPr>
        <w:t>faq</w:t>
      </w:r>
      <w:proofErr w:type="spellEnd"/>
      <w:r w:rsidRPr="008F26DA">
        <w:rPr>
          <w:rFonts w:ascii="Arial" w:eastAsia="Times New Roman" w:hAnsi="Arial" w:cs="Arial"/>
          <w:color w:val="000000"/>
          <w:kern w:val="0"/>
          <w:sz w:val="26"/>
          <w:szCs w:val="26"/>
          <w14:ligatures w14:val="none"/>
        </w:rPr>
        <w:t>, przewodnik, itp.).</w:t>
      </w:r>
    </w:p>
    <w:p w14:paraId="7D0EE489" w14:textId="77777777" w:rsidR="0097295C" w:rsidRPr="008F26DA" w:rsidRDefault="0097295C" w:rsidP="008F26DA">
      <w:pPr>
        <w:numPr>
          <w:ilvl w:val="1"/>
          <w:numId w:val="5"/>
        </w:numPr>
        <w:spacing w:after="0" w:line="360" w:lineRule="auto"/>
        <w:ind w:left="1080"/>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Całość dokumentacji musi spełniać następujące wymagania ogólne:</w:t>
      </w:r>
    </w:p>
    <w:p w14:paraId="3F6255D4" w14:textId="77777777" w:rsidR="0097295C" w:rsidRPr="008F26DA" w:rsidRDefault="0097295C" w:rsidP="008F26DA">
      <w:pPr>
        <w:numPr>
          <w:ilvl w:val="0"/>
          <w:numId w:val="8"/>
        </w:numPr>
        <w:spacing w:after="0" w:line="360" w:lineRule="auto"/>
        <w:ind w:left="1418"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Język - dokumentacja będzie dostarczona w języku polskim; w języku angielskim dopuszczalna jest jedynie dokumentacja techniczna standardowych komponentów ogólnie znanych dostawców zagranicznych.</w:t>
      </w:r>
    </w:p>
    <w:p w14:paraId="3A837BCF" w14:textId="77777777" w:rsidR="0097295C" w:rsidRPr="008F26DA" w:rsidRDefault="0097295C" w:rsidP="008F26DA">
      <w:pPr>
        <w:numPr>
          <w:ilvl w:val="0"/>
          <w:numId w:val="8"/>
        </w:numPr>
        <w:spacing w:after="0" w:line="360" w:lineRule="auto"/>
        <w:ind w:left="1418"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lastRenderedPageBreak/>
        <w:t xml:space="preserve">Postać i forma - dokumentacja będzie dostarczona w postaci elektronicznej - </w:t>
      </w:r>
      <w:r w:rsidRPr="008F26DA">
        <w:rPr>
          <w:rFonts w:ascii="Arial" w:eastAsia="Times New Roman" w:hAnsi="Arial" w:cs="Arial"/>
          <w:color w:val="000000"/>
          <w:kern w:val="0"/>
          <w:sz w:val="26"/>
          <w:szCs w:val="26"/>
          <w14:ligatures w14:val="none"/>
        </w:rPr>
        <w:br/>
        <w:t>w formie plików PDF lub innego ogólnie dostępnego standardu formatów dokumentów (Word, HTML itp.).</w:t>
      </w:r>
    </w:p>
    <w:p w14:paraId="61318D36" w14:textId="77777777" w:rsidR="0097295C" w:rsidRPr="008F26DA" w:rsidRDefault="0097295C" w:rsidP="008F26DA">
      <w:pPr>
        <w:numPr>
          <w:ilvl w:val="0"/>
          <w:numId w:val="8"/>
        </w:numPr>
        <w:spacing w:after="0" w:line="360" w:lineRule="auto"/>
        <w:ind w:left="1418"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Czytelna i zrozumiała struktura- zarówno poszczególnych dokumentów, </w:t>
      </w:r>
      <w:r w:rsidRPr="008F26DA">
        <w:rPr>
          <w:rFonts w:ascii="Arial" w:eastAsia="Times New Roman" w:hAnsi="Arial" w:cs="Arial"/>
          <w:color w:val="000000"/>
          <w:kern w:val="0"/>
          <w:sz w:val="26"/>
          <w:szCs w:val="26"/>
          <w14:ligatures w14:val="none"/>
        </w:rPr>
        <w:br/>
        <w:t>jak i całej dokumentacji z podziałem na rozdziały, podrozdziały i sekcje.</w:t>
      </w:r>
    </w:p>
    <w:p w14:paraId="450348BA" w14:textId="77777777" w:rsidR="0097295C" w:rsidRPr="008F26DA" w:rsidRDefault="0097295C" w:rsidP="008F26DA">
      <w:pPr>
        <w:numPr>
          <w:ilvl w:val="0"/>
          <w:numId w:val="8"/>
        </w:numPr>
        <w:spacing w:after="0" w:line="360" w:lineRule="auto"/>
        <w:ind w:left="1418"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Zachowanie standardów oraz sposobu pisania – rozumianych, jako zachowanie jednolitej i spójnej struktury, formy i sposobu prezentacji treści poszczególnych dokumentów, oraz fragmentów tego samego dokumentu jak również całej dokumentacji.</w:t>
      </w:r>
    </w:p>
    <w:p w14:paraId="2A09E7EE" w14:textId="77777777" w:rsidR="0097295C" w:rsidRPr="008F26DA" w:rsidRDefault="0097295C" w:rsidP="008F26DA">
      <w:pPr>
        <w:numPr>
          <w:ilvl w:val="0"/>
          <w:numId w:val="8"/>
        </w:numPr>
        <w:spacing w:after="0" w:line="360" w:lineRule="auto"/>
        <w:ind w:left="1418" w:hanging="284"/>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Każdorazowa aktualizacja oprogramowania wymaga aktualizacji dokumentacji wówczas każda taka dokumentacja musi określać, której wersji wydania oprogramowania dotyczy.</w:t>
      </w:r>
    </w:p>
    <w:p w14:paraId="59135F90" w14:textId="77777777" w:rsidR="0097295C" w:rsidRPr="008F26DA" w:rsidRDefault="0097295C" w:rsidP="008F26DA">
      <w:pPr>
        <w:spacing w:after="0" w:line="360" w:lineRule="auto"/>
        <w:rPr>
          <w:rFonts w:ascii="Arial" w:eastAsia="Times New Roman" w:hAnsi="Arial" w:cs="Arial"/>
          <w:b/>
          <w:color w:val="000000"/>
          <w:kern w:val="0"/>
          <w:sz w:val="26"/>
          <w:szCs w:val="26"/>
          <w14:ligatures w14:val="none"/>
        </w:rPr>
      </w:pPr>
    </w:p>
    <w:p w14:paraId="574609CD" w14:textId="77777777" w:rsidR="0097295C" w:rsidRPr="008F26DA" w:rsidRDefault="0097295C" w:rsidP="008F26DA">
      <w:pPr>
        <w:spacing w:after="120" w:line="360" w:lineRule="auto"/>
        <w:rPr>
          <w:rFonts w:ascii="Arial" w:eastAsia="Times New Roman" w:hAnsi="Arial" w:cs="Arial"/>
          <w:color w:val="000000"/>
          <w:kern w:val="0"/>
          <w:sz w:val="26"/>
          <w:szCs w:val="26"/>
          <w14:ligatures w14:val="none"/>
        </w:rPr>
      </w:pPr>
      <w:r w:rsidRPr="008F26DA">
        <w:rPr>
          <w:rFonts w:ascii="Arial" w:eastAsia="Times New Roman" w:hAnsi="Arial" w:cs="Arial"/>
          <w:b/>
          <w:color w:val="000000"/>
          <w:kern w:val="0"/>
          <w:sz w:val="26"/>
          <w:szCs w:val="26"/>
          <w14:ligatures w14:val="none"/>
        </w:rPr>
        <w:t>Miejsce wykonania usługi:</w:t>
      </w:r>
      <w:r w:rsidRPr="008F26DA">
        <w:rPr>
          <w:rFonts w:ascii="Arial" w:eastAsia="Times New Roman" w:hAnsi="Arial" w:cs="Arial"/>
          <w:color w:val="000000"/>
          <w:kern w:val="0"/>
          <w:sz w:val="26"/>
          <w:szCs w:val="26"/>
          <w14:ligatures w14:val="none"/>
        </w:rPr>
        <w:t xml:space="preserve"> </w:t>
      </w:r>
    </w:p>
    <w:p w14:paraId="34F2EC4B"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 xml:space="preserve">Wydział Edukacji w Departamencie Pracy, Edukacji i Kultury Urzędu Miasta Łodzi </w:t>
      </w:r>
      <w:r w:rsidRPr="008F26DA">
        <w:rPr>
          <w:rFonts w:ascii="Arial" w:eastAsia="Times New Roman" w:hAnsi="Arial" w:cs="Arial"/>
          <w:color w:val="000000"/>
          <w:kern w:val="0"/>
          <w:sz w:val="26"/>
          <w:szCs w:val="26"/>
          <w14:ligatures w14:val="none"/>
        </w:rPr>
        <w:br/>
        <w:t>z siedzibą w Łodzi przy ul. Krzemienieckiej 2b oraz placówki prowadzone przez Miasto Łódź:</w:t>
      </w:r>
    </w:p>
    <w:p w14:paraId="665FC585" w14:textId="77777777" w:rsidR="0097295C" w:rsidRPr="008F26DA" w:rsidRDefault="0097295C" w:rsidP="008F26DA">
      <w:pPr>
        <w:numPr>
          <w:ilvl w:val="3"/>
          <w:numId w:val="6"/>
        </w:numPr>
        <w:tabs>
          <w:tab w:val="left" w:pos="-5040"/>
          <w:tab w:val="num" w:pos="-4860"/>
        </w:tabs>
        <w:spacing w:after="0" w:line="360" w:lineRule="auto"/>
        <w:ind w:left="709" w:hanging="349"/>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publiczne szkoły podstawowe, publiczne szkoły podstawowe w zespołach szkolno-przedszkolnych, publiczne szkoły podstawowe specjalne, publiczne placówki pracy pozaszkolnej</w:t>
      </w:r>
    </w:p>
    <w:p w14:paraId="03297C13" w14:textId="77777777" w:rsidR="0097295C" w:rsidRPr="008F26DA" w:rsidRDefault="0097295C" w:rsidP="008F26DA">
      <w:pPr>
        <w:numPr>
          <w:ilvl w:val="3"/>
          <w:numId w:val="6"/>
        </w:numPr>
        <w:tabs>
          <w:tab w:val="left" w:pos="-5040"/>
          <w:tab w:val="num" w:pos="-4860"/>
        </w:tabs>
        <w:spacing w:after="0" w:line="360" w:lineRule="auto"/>
        <w:ind w:left="709" w:hanging="349"/>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inne placówki dla których organem prowadzącym jest Miasto Łódź</w:t>
      </w:r>
    </w:p>
    <w:p w14:paraId="6989A8EF" w14:textId="77777777" w:rsidR="0097295C" w:rsidRPr="008F26DA" w:rsidRDefault="0097295C" w:rsidP="008F26DA">
      <w:pPr>
        <w:spacing w:after="240" w:line="360" w:lineRule="auto"/>
        <w:rPr>
          <w:rFonts w:ascii="Arial" w:eastAsia="Times New Roman"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Zamawiający zobowiązuje się do przekazania Wykonawcy aktualnego wykazu placówek realizujących organizację zajęć zamkniętych w formie półkolonii oraz określenia liczby potencjalnych kandydatów objętych procesem naboru.</w:t>
      </w:r>
    </w:p>
    <w:p w14:paraId="6122D654" w14:textId="77777777" w:rsidR="0097295C" w:rsidRPr="008F26DA" w:rsidRDefault="0097295C" w:rsidP="008F26DA">
      <w:pPr>
        <w:spacing w:after="120" w:line="360" w:lineRule="auto"/>
        <w:rPr>
          <w:rFonts w:ascii="Arial" w:eastAsia="Times New Roman" w:hAnsi="Arial" w:cs="Arial"/>
          <w:b/>
          <w:color w:val="000000"/>
          <w:kern w:val="0"/>
          <w:sz w:val="26"/>
          <w:szCs w:val="26"/>
          <w14:ligatures w14:val="none"/>
        </w:rPr>
      </w:pPr>
      <w:r w:rsidRPr="008F26DA">
        <w:rPr>
          <w:rFonts w:ascii="Arial" w:eastAsia="Times New Roman" w:hAnsi="Arial" w:cs="Arial"/>
          <w:b/>
          <w:color w:val="000000"/>
          <w:kern w:val="0"/>
          <w:sz w:val="26"/>
          <w:szCs w:val="26"/>
          <w14:ligatures w14:val="none"/>
        </w:rPr>
        <w:t xml:space="preserve">Termin realizacji usługi: </w:t>
      </w:r>
      <w:r w:rsidRPr="008F26DA">
        <w:rPr>
          <w:rFonts w:ascii="Arial" w:eastAsia="Times New Roman" w:hAnsi="Arial" w:cs="Arial"/>
          <w:color w:val="000000"/>
          <w:kern w:val="0"/>
          <w:sz w:val="26"/>
          <w:szCs w:val="26"/>
          <w14:ligatures w14:val="none"/>
        </w:rPr>
        <w:t xml:space="preserve">od dnia podpisania umowy do dnia </w:t>
      </w:r>
      <w:r w:rsidRPr="008F26DA">
        <w:rPr>
          <w:rFonts w:ascii="Arial" w:eastAsia="Times New Roman" w:hAnsi="Arial" w:cs="Arial"/>
          <w:color w:val="000000"/>
          <w:kern w:val="0"/>
          <w:sz w:val="26"/>
          <w:szCs w:val="26"/>
          <w:shd w:val="clear" w:color="auto" w:fill="FFFFFF"/>
          <w14:ligatures w14:val="none"/>
        </w:rPr>
        <w:t>31 grudnia 2025 r.</w:t>
      </w:r>
    </w:p>
    <w:p w14:paraId="10854EE0" w14:textId="77777777" w:rsidR="0097295C" w:rsidRPr="008F26DA" w:rsidRDefault="0097295C" w:rsidP="008F26DA">
      <w:pPr>
        <w:tabs>
          <w:tab w:val="left" w:pos="540"/>
        </w:tabs>
        <w:spacing w:after="120" w:line="360" w:lineRule="auto"/>
        <w:rPr>
          <w:rFonts w:ascii="Arial" w:eastAsia="Times New Roman" w:hAnsi="Arial" w:cs="Arial"/>
          <w:color w:val="000000"/>
          <w:kern w:val="0"/>
          <w:sz w:val="26"/>
          <w:szCs w:val="26"/>
          <w14:ligatures w14:val="none"/>
        </w:rPr>
      </w:pPr>
      <w:r w:rsidRPr="008F26DA">
        <w:rPr>
          <w:rFonts w:ascii="Arial" w:eastAsia="Times New Roman" w:hAnsi="Arial" w:cs="Arial"/>
          <w:b/>
          <w:color w:val="000000"/>
          <w:kern w:val="0"/>
          <w:sz w:val="26"/>
          <w:szCs w:val="26"/>
          <w14:ligatures w14:val="none"/>
        </w:rPr>
        <w:lastRenderedPageBreak/>
        <w:t xml:space="preserve">Okres obowiązywania umowy: </w:t>
      </w:r>
      <w:r w:rsidRPr="008F26DA">
        <w:rPr>
          <w:rFonts w:ascii="Arial" w:eastAsia="Times New Roman" w:hAnsi="Arial" w:cs="Arial"/>
          <w:color w:val="000000"/>
          <w:kern w:val="0"/>
          <w:sz w:val="26"/>
          <w:szCs w:val="26"/>
          <w14:ligatures w14:val="none"/>
        </w:rPr>
        <w:t xml:space="preserve">od dnia podpisania umowy do dnia </w:t>
      </w:r>
      <w:r w:rsidRPr="008F26DA">
        <w:rPr>
          <w:rFonts w:ascii="Arial" w:eastAsia="Times New Roman" w:hAnsi="Arial" w:cs="Arial"/>
          <w:color w:val="000000"/>
          <w:kern w:val="0"/>
          <w:sz w:val="26"/>
          <w:szCs w:val="26"/>
          <w:shd w:val="clear" w:color="auto" w:fill="FFFFFF"/>
          <w14:ligatures w14:val="none"/>
        </w:rPr>
        <w:t>31 grudnia 2025</w:t>
      </w:r>
      <w:r w:rsidRPr="008F26DA">
        <w:rPr>
          <w:rFonts w:ascii="Arial" w:eastAsia="Times New Roman" w:hAnsi="Arial" w:cs="Arial"/>
          <w:bCs/>
          <w:color w:val="000000"/>
          <w:kern w:val="0"/>
          <w:sz w:val="26"/>
          <w:szCs w:val="26"/>
          <w14:ligatures w14:val="none"/>
        </w:rPr>
        <w:t xml:space="preserve"> </w:t>
      </w:r>
      <w:r w:rsidRPr="008F26DA">
        <w:rPr>
          <w:rFonts w:ascii="Arial" w:eastAsia="Times New Roman" w:hAnsi="Arial" w:cs="Arial"/>
          <w:color w:val="000000"/>
          <w:kern w:val="0"/>
          <w:sz w:val="26"/>
          <w:szCs w:val="26"/>
          <w14:ligatures w14:val="none"/>
        </w:rPr>
        <w:t>r.</w:t>
      </w:r>
    </w:p>
    <w:p w14:paraId="652FB29A" w14:textId="77777777" w:rsidR="0097295C" w:rsidRPr="008F26DA" w:rsidRDefault="0097295C" w:rsidP="008F26DA">
      <w:pPr>
        <w:tabs>
          <w:tab w:val="left" w:pos="540"/>
        </w:tabs>
        <w:spacing w:after="120" w:line="360" w:lineRule="auto"/>
        <w:rPr>
          <w:rFonts w:ascii="Arial" w:eastAsia="Times New Roman" w:hAnsi="Arial" w:cs="Arial"/>
          <w:color w:val="000000"/>
          <w:kern w:val="0"/>
          <w:sz w:val="26"/>
          <w:szCs w:val="26"/>
          <w14:ligatures w14:val="none"/>
        </w:rPr>
      </w:pPr>
      <w:r w:rsidRPr="008F26DA">
        <w:rPr>
          <w:rFonts w:ascii="Arial" w:eastAsia="Times New Roman" w:hAnsi="Arial" w:cs="Arial"/>
          <w:b/>
          <w:color w:val="000000"/>
          <w:kern w:val="0"/>
          <w:sz w:val="26"/>
          <w:szCs w:val="26"/>
          <w14:ligatures w14:val="none"/>
        </w:rPr>
        <w:t>Okres gwarancji</w:t>
      </w:r>
      <w:r w:rsidRPr="008F26DA">
        <w:rPr>
          <w:rFonts w:ascii="Arial" w:eastAsia="Times New Roman" w:hAnsi="Arial" w:cs="Arial"/>
          <w:color w:val="000000"/>
          <w:kern w:val="0"/>
          <w:sz w:val="26"/>
          <w:szCs w:val="26"/>
          <w14:ligatures w14:val="none"/>
        </w:rPr>
        <w:t>: Czas trwania umowy.</w:t>
      </w:r>
    </w:p>
    <w:p w14:paraId="71E3A5DE"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r w:rsidRPr="008F26DA">
        <w:rPr>
          <w:rFonts w:ascii="Arial" w:eastAsia="Times New Roman" w:hAnsi="Arial" w:cs="Arial"/>
          <w:b/>
          <w:color w:val="000000"/>
          <w:kern w:val="0"/>
          <w:sz w:val="26"/>
          <w:szCs w:val="26"/>
          <w14:ligatures w14:val="none"/>
        </w:rPr>
        <w:t>Okres przechowywania danych:</w:t>
      </w:r>
      <w:r w:rsidRPr="008F26DA">
        <w:rPr>
          <w:rFonts w:ascii="Arial" w:eastAsia="Times New Roman" w:hAnsi="Arial" w:cs="Arial"/>
          <w:color w:val="000000"/>
          <w:kern w:val="0"/>
          <w:sz w:val="26"/>
          <w:szCs w:val="26"/>
          <w14:ligatures w14:val="none"/>
        </w:rPr>
        <w:t xml:space="preserve"> jeden rok od dnia zakończenia rekrutacji w danym roku szkolnym.</w:t>
      </w:r>
    </w:p>
    <w:p w14:paraId="455F3361"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p>
    <w:p w14:paraId="7042E248" w14:textId="77777777" w:rsidR="0097295C" w:rsidRPr="008F26DA" w:rsidRDefault="0097295C" w:rsidP="008F26DA">
      <w:pPr>
        <w:spacing w:after="0" w:line="360" w:lineRule="auto"/>
        <w:rPr>
          <w:rFonts w:ascii="Arial" w:eastAsia="Times New Roman" w:hAnsi="Arial" w:cs="Arial"/>
          <w:color w:val="000000"/>
          <w:kern w:val="0"/>
          <w:sz w:val="26"/>
          <w:szCs w:val="26"/>
          <w14:ligatures w14:val="none"/>
        </w:rPr>
      </w:pPr>
    </w:p>
    <w:p w14:paraId="6E308718" w14:textId="4F4C8FA6" w:rsidR="00AA3841" w:rsidRPr="008F26DA" w:rsidRDefault="00AA3841" w:rsidP="008F26DA">
      <w:pPr>
        <w:autoSpaceDE w:val="0"/>
        <w:autoSpaceDN w:val="0"/>
        <w:adjustRightInd w:val="0"/>
        <w:spacing w:after="0" w:line="360" w:lineRule="auto"/>
        <w:ind w:left="6372" w:firstLine="708"/>
        <w:rPr>
          <w:rFonts w:ascii="Arial" w:eastAsia="Calibri" w:hAnsi="Arial" w:cs="Arial"/>
          <w:color w:val="000000"/>
          <w:kern w:val="0"/>
          <w:sz w:val="26"/>
          <w:szCs w:val="26"/>
          <w14:ligatures w14:val="none"/>
        </w:rPr>
      </w:pP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Times New Roman" w:hAnsi="Arial" w:cs="Arial"/>
          <w:color w:val="000000"/>
          <w:kern w:val="0"/>
          <w:sz w:val="26"/>
          <w:szCs w:val="26"/>
          <w14:ligatures w14:val="none"/>
        </w:rPr>
        <w:tab/>
      </w:r>
      <w:r w:rsidRPr="008F26DA">
        <w:rPr>
          <w:rFonts w:ascii="Arial" w:eastAsia="Calibri" w:hAnsi="Arial" w:cs="Arial"/>
          <w:color w:val="000000"/>
          <w:kern w:val="0"/>
          <w:sz w:val="26"/>
          <w:szCs w:val="26"/>
          <w14:ligatures w14:val="none"/>
        </w:rPr>
        <w:t xml:space="preserve">DYREKTOR </w:t>
      </w:r>
    </w:p>
    <w:p w14:paraId="56BB8713" w14:textId="77777777" w:rsidR="00AA3841" w:rsidRPr="008F26DA" w:rsidRDefault="00AA3841" w:rsidP="008F26DA">
      <w:pPr>
        <w:autoSpaceDE w:val="0"/>
        <w:autoSpaceDN w:val="0"/>
        <w:adjustRightInd w:val="0"/>
        <w:spacing w:after="0" w:line="360" w:lineRule="auto"/>
        <w:ind w:left="4956" w:firstLine="708"/>
        <w:rPr>
          <w:rFonts w:ascii="Arial" w:eastAsia="Calibri" w:hAnsi="Arial" w:cs="Arial"/>
          <w:color w:val="000000"/>
          <w:kern w:val="0"/>
          <w:sz w:val="26"/>
          <w:szCs w:val="26"/>
          <w14:ligatures w14:val="none"/>
        </w:rPr>
      </w:pPr>
      <w:bookmarkStart w:id="1" w:name="_GoBack"/>
      <w:bookmarkEnd w:id="1"/>
    </w:p>
    <w:p w14:paraId="0861FD03" w14:textId="61825B6A" w:rsidR="00AA3841" w:rsidRPr="008F26DA" w:rsidRDefault="00AA3841" w:rsidP="008F26DA">
      <w:pPr>
        <w:autoSpaceDE w:val="0"/>
        <w:autoSpaceDN w:val="0"/>
        <w:adjustRightInd w:val="0"/>
        <w:spacing w:after="0" w:line="360" w:lineRule="auto"/>
        <w:ind w:left="4253"/>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 xml:space="preserve">Pałacu Młodzieży im. J. Tuwima w Łodzi </w:t>
      </w:r>
    </w:p>
    <w:p w14:paraId="32340514" w14:textId="77777777" w:rsidR="00AA3841" w:rsidRPr="008F26DA" w:rsidRDefault="00AA3841" w:rsidP="008F26DA">
      <w:pPr>
        <w:autoSpaceDE w:val="0"/>
        <w:autoSpaceDN w:val="0"/>
        <w:adjustRightInd w:val="0"/>
        <w:spacing w:after="0" w:line="360" w:lineRule="auto"/>
        <w:ind w:left="4956" w:firstLine="708"/>
        <w:rPr>
          <w:rFonts w:ascii="Arial" w:eastAsia="Calibri" w:hAnsi="Arial" w:cs="Arial"/>
          <w:color w:val="000000"/>
          <w:kern w:val="0"/>
          <w:sz w:val="26"/>
          <w:szCs w:val="26"/>
          <w14:ligatures w14:val="none"/>
        </w:rPr>
      </w:pPr>
    </w:p>
    <w:p w14:paraId="10B39175" w14:textId="11FEE0FB" w:rsidR="00AA3841" w:rsidRPr="008F26DA" w:rsidRDefault="00AA3841" w:rsidP="008F26DA">
      <w:pPr>
        <w:autoSpaceDE w:val="0"/>
        <w:autoSpaceDN w:val="0"/>
        <w:adjustRightInd w:val="0"/>
        <w:spacing w:after="0" w:line="360" w:lineRule="auto"/>
        <w:ind w:left="4956" w:firstLine="708"/>
        <w:rPr>
          <w:rFonts w:ascii="Arial" w:eastAsia="Calibri" w:hAnsi="Arial" w:cs="Arial"/>
          <w:color w:val="000000"/>
          <w:kern w:val="0"/>
          <w:sz w:val="26"/>
          <w:szCs w:val="26"/>
          <w14:ligatures w14:val="none"/>
        </w:rPr>
      </w:pPr>
      <w:r w:rsidRPr="008F26DA">
        <w:rPr>
          <w:rFonts w:ascii="Arial" w:eastAsia="Calibri" w:hAnsi="Arial" w:cs="Arial"/>
          <w:color w:val="000000"/>
          <w:kern w:val="0"/>
          <w:sz w:val="26"/>
          <w:szCs w:val="26"/>
          <w14:ligatures w14:val="none"/>
        </w:rPr>
        <w:t>/-/Adam Kocher</w:t>
      </w:r>
    </w:p>
    <w:p w14:paraId="53DFEA07" w14:textId="77777777" w:rsidR="00AA3841" w:rsidRPr="008F26DA" w:rsidRDefault="00AA3841" w:rsidP="008F26DA">
      <w:pPr>
        <w:spacing w:line="360" w:lineRule="auto"/>
        <w:rPr>
          <w:rFonts w:ascii="Arial" w:hAnsi="Arial" w:cs="Arial"/>
          <w:sz w:val="26"/>
          <w:szCs w:val="26"/>
        </w:rPr>
      </w:pPr>
    </w:p>
    <w:p w14:paraId="487F9CBE" w14:textId="0F0CD505" w:rsidR="0097295C" w:rsidRPr="008F26DA" w:rsidRDefault="0097295C" w:rsidP="008F26DA">
      <w:pPr>
        <w:spacing w:line="360" w:lineRule="auto"/>
        <w:rPr>
          <w:rFonts w:ascii="Arial" w:hAnsi="Arial" w:cs="Arial"/>
          <w:sz w:val="26"/>
          <w:szCs w:val="26"/>
        </w:rPr>
      </w:pPr>
    </w:p>
    <w:sectPr w:rsidR="0097295C" w:rsidRPr="008F26DA" w:rsidSect="00862CF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890"/>
    <w:multiLevelType w:val="hybridMultilevel"/>
    <w:tmpl w:val="42727472"/>
    <w:lvl w:ilvl="0" w:tplc="04150017">
      <w:start w:val="1"/>
      <w:numFmt w:val="lowerLetter"/>
      <w:lvlText w:val="%1)"/>
      <w:lvlJc w:val="left"/>
      <w:pPr>
        <w:ind w:left="1200" w:hanging="360"/>
      </w:pPr>
    </w:lvl>
    <w:lvl w:ilvl="1" w:tplc="91C6C164">
      <w:start w:val="1"/>
      <w:numFmt w:val="bullet"/>
      <w:lvlText w:val=""/>
      <w:lvlJc w:val="left"/>
      <w:pPr>
        <w:tabs>
          <w:tab w:val="num" w:pos="1202"/>
        </w:tabs>
        <w:ind w:left="1202" w:hanging="363"/>
      </w:pPr>
      <w:rPr>
        <w:rFonts w:ascii="Symbol" w:hAnsi="Symbol" w:hint="default"/>
      </w:r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C931407"/>
    <w:multiLevelType w:val="hybridMultilevel"/>
    <w:tmpl w:val="1F345C98"/>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12"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6695DF4"/>
    <w:multiLevelType w:val="hybridMultilevel"/>
    <w:tmpl w:val="6068D652"/>
    <w:lvl w:ilvl="0" w:tplc="99469174">
      <w:start w:val="1"/>
      <w:numFmt w:val="upperRoman"/>
      <w:lvlText w:val="%1."/>
      <w:lvlJc w:val="right"/>
      <w:pPr>
        <w:ind w:left="720" w:hanging="360"/>
      </w:pPr>
      <w:rPr>
        <w:b/>
      </w:rPr>
    </w:lvl>
    <w:lvl w:ilvl="1" w:tplc="64D8295C">
      <w:start w:val="1"/>
      <w:numFmt w:val="decimal"/>
      <w:lvlText w:val="%2."/>
      <w:lvlJc w:val="left"/>
      <w:pPr>
        <w:tabs>
          <w:tab w:val="num" w:pos="0"/>
        </w:tabs>
        <w:ind w:left="720" w:hanging="363"/>
      </w:pPr>
      <w:rPr>
        <w:rFonts w:ascii="Calibri" w:hAnsi="Calibri" w:hint="default"/>
        <w:b w:val="0"/>
        <w:i w:val="0"/>
        <w:color w:val="auto"/>
        <w:sz w:val="24"/>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9F09A8"/>
    <w:multiLevelType w:val="hybridMultilevel"/>
    <w:tmpl w:val="A64A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9806FA"/>
    <w:multiLevelType w:val="hybridMultilevel"/>
    <w:tmpl w:val="4B88EF68"/>
    <w:lvl w:ilvl="0" w:tplc="327051B0">
      <w:start w:val="1"/>
      <w:numFmt w:val="decimal"/>
      <w:lvlText w:val="%1."/>
      <w:lvlJc w:val="left"/>
      <w:pPr>
        <w:tabs>
          <w:tab w:val="num" w:pos="420"/>
        </w:tabs>
        <w:ind w:left="1140" w:hanging="363"/>
      </w:pPr>
      <w:rPr>
        <w:rFonts w:cs="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7553DE6"/>
    <w:multiLevelType w:val="hybridMultilevel"/>
    <w:tmpl w:val="B3AC7EC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5077363B"/>
    <w:multiLevelType w:val="hybridMultilevel"/>
    <w:tmpl w:val="53460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D2BB0"/>
    <w:multiLevelType w:val="hybridMultilevel"/>
    <w:tmpl w:val="53880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1B30E8"/>
    <w:multiLevelType w:val="hybridMultilevel"/>
    <w:tmpl w:val="BF28F94E"/>
    <w:lvl w:ilvl="0" w:tplc="04150017">
      <w:start w:val="1"/>
      <w:numFmt w:val="lowerLetter"/>
      <w:lvlText w:val="%1)"/>
      <w:lvlJc w:val="left"/>
      <w:pPr>
        <w:ind w:left="1200" w:hanging="360"/>
      </w:pPr>
    </w:lvl>
    <w:lvl w:ilvl="1" w:tplc="04150001">
      <w:start w:val="1"/>
      <w:numFmt w:val="bullet"/>
      <w:lvlText w:val=""/>
      <w:lvlJc w:val="left"/>
      <w:pPr>
        <w:tabs>
          <w:tab w:val="num" w:pos="1920"/>
        </w:tabs>
        <w:ind w:left="1920" w:hanging="360"/>
      </w:pPr>
      <w:rPr>
        <w:rFonts w:ascii="Symbol" w:hAnsi="Symbol" w:hint="default"/>
      </w:r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09"/>
    <w:rsid w:val="00060051"/>
    <w:rsid w:val="001B5D28"/>
    <w:rsid w:val="00286FDB"/>
    <w:rsid w:val="003D6892"/>
    <w:rsid w:val="007A2709"/>
    <w:rsid w:val="00862CF4"/>
    <w:rsid w:val="008903FB"/>
    <w:rsid w:val="008F26DA"/>
    <w:rsid w:val="0097295C"/>
    <w:rsid w:val="00997F55"/>
    <w:rsid w:val="00AA3841"/>
    <w:rsid w:val="00FE2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F54B"/>
  <w15:chartTrackingRefBased/>
  <w15:docId w15:val="{86DB5C6F-86E1-49D7-A9E3-BD43564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A2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2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270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270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70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70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70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70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70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270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270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270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270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70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70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70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70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709"/>
    <w:rPr>
      <w:rFonts w:eastAsiaTheme="majorEastAsia" w:cstheme="majorBidi"/>
      <w:color w:val="272727" w:themeColor="text1" w:themeTint="D8"/>
    </w:rPr>
  </w:style>
  <w:style w:type="paragraph" w:styleId="Tytu">
    <w:name w:val="Title"/>
    <w:basedOn w:val="Normalny"/>
    <w:next w:val="Normalny"/>
    <w:link w:val="TytuZnak"/>
    <w:uiPriority w:val="10"/>
    <w:qFormat/>
    <w:rsid w:val="007A2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70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70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70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709"/>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709"/>
    <w:rPr>
      <w:i/>
      <w:iCs/>
      <w:color w:val="404040" w:themeColor="text1" w:themeTint="BF"/>
    </w:rPr>
  </w:style>
  <w:style w:type="paragraph" w:styleId="Akapitzlist">
    <w:name w:val="List Paragraph"/>
    <w:basedOn w:val="Normalny"/>
    <w:uiPriority w:val="34"/>
    <w:qFormat/>
    <w:rsid w:val="007A2709"/>
    <w:pPr>
      <w:ind w:left="720"/>
      <w:contextualSpacing/>
    </w:pPr>
  </w:style>
  <w:style w:type="character" w:styleId="Wyrnienieintensywne">
    <w:name w:val="Intense Emphasis"/>
    <w:basedOn w:val="Domylnaczcionkaakapitu"/>
    <w:uiPriority w:val="21"/>
    <w:qFormat/>
    <w:rsid w:val="007A2709"/>
    <w:rPr>
      <w:i/>
      <w:iCs/>
      <w:color w:val="0F4761" w:themeColor="accent1" w:themeShade="BF"/>
    </w:rPr>
  </w:style>
  <w:style w:type="paragraph" w:styleId="Cytatintensywny">
    <w:name w:val="Intense Quote"/>
    <w:basedOn w:val="Normalny"/>
    <w:next w:val="Normalny"/>
    <w:link w:val="CytatintensywnyZnak"/>
    <w:uiPriority w:val="30"/>
    <w:qFormat/>
    <w:rsid w:val="007A2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709"/>
    <w:rPr>
      <w:i/>
      <w:iCs/>
      <w:color w:val="0F4761" w:themeColor="accent1" w:themeShade="BF"/>
    </w:rPr>
  </w:style>
  <w:style w:type="character" w:styleId="Odwoanieintensywne">
    <w:name w:val="Intense Reference"/>
    <w:basedOn w:val="Domylnaczcionkaakapitu"/>
    <w:uiPriority w:val="32"/>
    <w:qFormat/>
    <w:rsid w:val="007A2709"/>
    <w:rPr>
      <w:b/>
      <w:bCs/>
      <w:smallCaps/>
      <w:color w:val="0F4761" w:themeColor="accent1" w:themeShade="BF"/>
      <w:spacing w:val="5"/>
    </w:rPr>
  </w:style>
  <w:style w:type="paragraph" w:styleId="Tekstdymka">
    <w:name w:val="Balloon Text"/>
    <w:basedOn w:val="Normalny"/>
    <w:link w:val="TekstdymkaZnak"/>
    <w:uiPriority w:val="99"/>
    <w:semiHidden/>
    <w:unhideWhenUsed/>
    <w:rsid w:val="00FE2D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3470</Words>
  <Characters>20825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Dębska</dc:creator>
  <cp:keywords/>
  <dc:description/>
  <cp:lastModifiedBy>user</cp:lastModifiedBy>
  <cp:revision>2</cp:revision>
  <cp:lastPrinted>2024-09-24T12:36:00Z</cp:lastPrinted>
  <dcterms:created xsi:type="dcterms:W3CDTF">2024-10-01T13:29:00Z</dcterms:created>
  <dcterms:modified xsi:type="dcterms:W3CDTF">2024-10-01T13:29:00Z</dcterms:modified>
</cp:coreProperties>
</file>